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016"/>
        <w:gridCol w:w="352"/>
        <w:gridCol w:w="621"/>
        <w:gridCol w:w="788"/>
        <w:gridCol w:w="849"/>
        <w:gridCol w:w="1790"/>
        <w:gridCol w:w="1574"/>
      </w:tblGrid>
      <w:tr w:rsidR="00F91F3F">
        <w:trPr>
          <w:trHeight w:val="573"/>
        </w:trPr>
        <w:tc>
          <w:tcPr>
            <w:tcW w:w="10492" w:type="dxa"/>
            <w:gridSpan w:val="8"/>
          </w:tcPr>
          <w:p w:rsidR="00F91F3F" w:rsidRDefault="00EB075D" w:rsidP="00EB075D">
            <w:pPr>
              <w:pStyle w:val="TableParagraph"/>
              <w:spacing w:before="42"/>
              <w:ind w:left="4041" w:right="3595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Кошторис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і в</w:t>
            </w:r>
            <w:r w:rsidR="00781F0B">
              <w:rPr>
                <w:sz w:val="24"/>
              </w:rPr>
              <w:t>ідомість</w:t>
            </w:r>
            <w:r>
              <w:rPr>
                <w:sz w:val="24"/>
              </w:rPr>
              <w:t xml:space="preserve"> робіт</w:t>
            </w:r>
            <w:r w:rsidR="00781F0B">
              <w:rPr>
                <w:sz w:val="24"/>
              </w:rPr>
              <w:t xml:space="preserve"> ремонту дворику</w:t>
            </w: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72"/>
              <w:ind w:left="135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70"/>
              <w:ind w:left="1284"/>
              <w:rPr>
                <w:sz w:val="20"/>
              </w:rPr>
            </w:pPr>
            <w:r>
              <w:rPr>
                <w:sz w:val="20"/>
              </w:rPr>
              <w:t>Найменування</w:t>
            </w:r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45"/>
              <w:ind w:left="15"/>
              <w:rPr>
                <w:sz w:val="20"/>
              </w:rPr>
            </w:pPr>
            <w:r>
              <w:rPr>
                <w:sz w:val="20"/>
              </w:rPr>
              <w:t>Од.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45"/>
              <w:ind w:left="67" w:right="60"/>
              <w:jc w:val="center"/>
              <w:rPr>
                <w:sz w:val="20"/>
              </w:rPr>
            </w:pPr>
            <w:r>
              <w:rPr>
                <w:sz w:val="20"/>
              </w:rPr>
              <w:t>К-сть</w:t>
            </w:r>
          </w:p>
        </w:tc>
        <w:tc>
          <w:tcPr>
            <w:tcW w:w="788" w:type="dxa"/>
          </w:tcPr>
          <w:p w:rsidR="00F91F3F" w:rsidRDefault="00781F0B">
            <w:pPr>
              <w:pStyle w:val="TableParagraph"/>
              <w:spacing w:line="246" w:lineRule="exact"/>
              <w:ind w:left="61"/>
              <w:rPr>
                <w:sz w:val="20"/>
              </w:rPr>
            </w:pPr>
            <w:r>
              <w:rPr>
                <w:sz w:val="20"/>
              </w:rPr>
              <w:t>Ціна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F91F3F" w:rsidRDefault="00781F0B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sz w:val="20"/>
              </w:rPr>
              <w:t>од./грн</w:t>
            </w:r>
          </w:p>
        </w:tc>
        <w:tc>
          <w:tcPr>
            <w:tcW w:w="849" w:type="dxa"/>
          </w:tcPr>
          <w:p w:rsidR="00F91F3F" w:rsidRDefault="00781F0B">
            <w:pPr>
              <w:pStyle w:val="TableParagraph"/>
              <w:spacing w:before="45"/>
              <w:ind w:left="63" w:right="45"/>
              <w:jc w:val="center"/>
              <w:rPr>
                <w:sz w:val="20"/>
              </w:rPr>
            </w:pPr>
            <w:r>
              <w:rPr>
                <w:sz w:val="20"/>
              </w:rPr>
              <w:t>Вартість</w:t>
            </w:r>
          </w:p>
        </w:tc>
        <w:tc>
          <w:tcPr>
            <w:tcW w:w="1790" w:type="dxa"/>
          </w:tcPr>
          <w:p w:rsidR="00F91F3F" w:rsidRDefault="00781F0B">
            <w:pPr>
              <w:pStyle w:val="TableParagraph"/>
              <w:spacing w:before="45"/>
              <w:ind w:left="129" w:right="54"/>
              <w:jc w:val="center"/>
              <w:rPr>
                <w:sz w:val="20"/>
              </w:rPr>
            </w:pPr>
            <w:r>
              <w:rPr>
                <w:sz w:val="20"/>
              </w:rPr>
              <w:t>Вартість робіт/грн</w:t>
            </w:r>
          </w:p>
        </w:tc>
        <w:tc>
          <w:tcPr>
            <w:tcW w:w="1574" w:type="dxa"/>
          </w:tcPr>
          <w:p w:rsidR="00F91F3F" w:rsidRDefault="00781F0B">
            <w:pPr>
              <w:pStyle w:val="TableParagraph"/>
              <w:spacing w:before="45"/>
              <w:ind w:left="382"/>
              <w:rPr>
                <w:sz w:val="20"/>
              </w:rPr>
            </w:pPr>
            <w:r>
              <w:rPr>
                <w:sz w:val="20"/>
              </w:rPr>
              <w:t>Примітки</w:t>
            </w: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66"/>
              <w:ind w:left="265" w:right="550"/>
              <w:jc w:val="center"/>
              <w:rPr>
                <w:sz w:val="20"/>
              </w:rPr>
            </w:pPr>
            <w:r>
              <w:rPr>
                <w:sz w:val="20"/>
              </w:rPr>
              <w:t>Демонтаж</w:t>
            </w:r>
          </w:p>
        </w:tc>
        <w:tc>
          <w:tcPr>
            <w:tcW w:w="35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80"/>
              <w:ind w:left="2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76"/>
              <w:ind w:left="1048"/>
              <w:rPr>
                <w:sz w:val="20"/>
              </w:rPr>
            </w:pPr>
            <w:r>
              <w:rPr>
                <w:sz w:val="20"/>
              </w:rPr>
              <w:t>Демонтаж штукатурки</w:t>
            </w:r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81"/>
              <w:ind w:left="67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58"/>
              <w:ind w:left="68" w:right="42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788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F91F3F" w:rsidRDefault="00781F0B">
            <w:pPr>
              <w:pStyle w:val="TableParagraph"/>
              <w:spacing w:line="243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14 147</w:t>
            </w:r>
          </w:p>
          <w:p w:rsidR="00F91F3F" w:rsidRDefault="00781F0B">
            <w:pPr>
              <w:pStyle w:val="TableParagraph"/>
              <w:spacing w:line="229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(94 грн/м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F91F3F" w:rsidRDefault="00781F0B">
            <w:pPr>
              <w:pStyle w:val="TableParagraph"/>
              <w:spacing w:line="262" w:lineRule="exact"/>
              <w:ind w:left="76"/>
              <w:rPr>
                <w:sz w:val="20"/>
              </w:rPr>
            </w:pPr>
            <w:r>
              <w:rPr>
                <w:sz w:val="20"/>
              </w:rPr>
              <w:t>Периметр-31.3 м</w:t>
            </w:r>
          </w:p>
          <w:p w:rsidR="00F91F3F" w:rsidRDefault="00781F0B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Висота-4.8м</w:t>
            </w: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76"/>
              <w:ind w:left="19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72"/>
              <w:ind w:left="795"/>
              <w:rPr>
                <w:sz w:val="20"/>
              </w:rPr>
            </w:pPr>
            <w:r>
              <w:rPr>
                <w:sz w:val="20"/>
              </w:rPr>
              <w:t>Демонтаж металевих перил</w:t>
            </w:r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79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58"/>
              <w:ind w:left="35" w:right="60"/>
              <w:jc w:val="center"/>
              <w:rPr>
                <w:sz w:val="20"/>
              </w:rPr>
            </w:pPr>
            <w:r>
              <w:rPr>
                <w:sz w:val="20"/>
              </w:rPr>
              <w:t>16.8</w:t>
            </w:r>
          </w:p>
        </w:tc>
        <w:tc>
          <w:tcPr>
            <w:tcW w:w="788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F91F3F" w:rsidRDefault="00781F0B">
            <w:pPr>
              <w:pStyle w:val="TableParagraph"/>
              <w:spacing w:line="265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2 218</w:t>
            </w:r>
          </w:p>
          <w:p w:rsidR="00F91F3F" w:rsidRDefault="00781F0B">
            <w:pPr>
              <w:pStyle w:val="TableParagraph"/>
              <w:spacing w:line="207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</w:rPr>
              <w:t>(132 грн/</w:t>
            </w: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6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5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77"/>
              <w:ind w:left="265" w:right="258"/>
              <w:jc w:val="center"/>
              <w:rPr>
                <w:sz w:val="20"/>
              </w:rPr>
            </w:pPr>
            <w:r>
              <w:rPr>
                <w:sz w:val="20"/>
              </w:rPr>
              <w:t>Монтаж</w:t>
            </w:r>
          </w:p>
        </w:tc>
        <w:tc>
          <w:tcPr>
            <w:tcW w:w="35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58"/>
              <w:ind w:left="19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line="244" w:lineRule="exact"/>
              <w:ind w:left="265" w:right="2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Укладання </w:t>
            </w:r>
            <w:proofErr w:type="spellStart"/>
            <w:r>
              <w:rPr>
                <w:sz w:val="20"/>
              </w:rPr>
              <w:t>бетоннної</w:t>
            </w:r>
            <w:proofErr w:type="spellEnd"/>
            <w:r>
              <w:rPr>
                <w:sz w:val="20"/>
              </w:rPr>
              <w:t xml:space="preserve"> плитки Новатор 6</w:t>
            </w:r>
          </w:p>
          <w:p w:rsidR="00F91F3F" w:rsidRDefault="00781F0B">
            <w:pPr>
              <w:pStyle w:val="TableParagraph"/>
              <w:spacing w:line="228" w:lineRule="exact"/>
              <w:ind w:left="265" w:right="2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Колор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мікс</w:t>
            </w:r>
            <w:proofErr w:type="spellEnd"/>
            <w:r>
              <w:rPr>
                <w:sz w:val="20"/>
              </w:rPr>
              <w:t xml:space="preserve"> (Арктика)</w:t>
            </w:r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67"/>
              <w:ind w:left="67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64"/>
              <w:ind w:left="18" w:right="60"/>
              <w:jc w:val="center"/>
              <w:rPr>
                <w:sz w:val="20"/>
              </w:rPr>
            </w:pPr>
            <w:r>
              <w:rPr>
                <w:sz w:val="20"/>
              </w:rPr>
              <w:t>55,2</w:t>
            </w:r>
          </w:p>
        </w:tc>
        <w:tc>
          <w:tcPr>
            <w:tcW w:w="788" w:type="dxa"/>
          </w:tcPr>
          <w:p w:rsidR="00F91F3F" w:rsidRDefault="00EB075D">
            <w:pPr>
              <w:pStyle w:val="TableParagraph"/>
              <w:spacing w:before="79"/>
              <w:ind w:left="237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49" w:type="dxa"/>
          </w:tcPr>
          <w:p w:rsidR="00F91F3F" w:rsidRDefault="00EB075D">
            <w:pPr>
              <w:pStyle w:val="TableParagraph"/>
              <w:spacing w:before="62"/>
              <w:ind w:left="152" w:right="45"/>
              <w:jc w:val="center"/>
              <w:rPr>
                <w:sz w:val="20"/>
              </w:rPr>
            </w:pPr>
            <w:r w:rsidRPr="00EB075D">
              <w:rPr>
                <w:sz w:val="20"/>
              </w:rPr>
              <w:t>33</w:t>
            </w:r>
            <w:r>
              <w:rPr>
                <w:sz w:val="20"/>
              </w:rPr>
              <w:t xml:space="preserve"> </w:t>
            </w:r>
            <w:r w:rsidRPr="00EB075D">
              <w:rPr>
                <w:sz w:val="20"/>
              </w:rPr>
              <w:t>120</w:t>
            </w:r>
          </w:p>
        </w:tc>
        <w:tc>
          <w:tcPr>
            <w:tcW w:w="1790" w:type="dxa"/>
          </w:tcPr>
          <w:p w:rsidR="00F91F3F" w:rsidRDefault="00781F0B">
            <w:pPr>
              <w:pStyle w:val="TableParagraph"/>
              <w:spacing w:line="254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40 737</w:t>
            </w:r>
          </w:p>
          <w:p w:rsidR="00F91F3F" w:rsidRDefault="00781F0B">
            <w:pPr>
              <w:pStyle w:val="TableParagraph"/>
              <w:spacing w:line="218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(738 грн/м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F91F3F" w:rsidRDefault="00EB075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Включає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ПДВ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і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доставку</w:t>
            </w: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55"/>
              <w:ind w:left="19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72"/>
              <w:ind w:left="1205"/>
              <w:rPr>
                <w:sz w:val="20"/>
              </w:rPr>
            </w:pPr>
            <w:r>
              <w:rPr>
                <w:sz w:val="20"/>
              </w:rPr>
              <w:t>Шпаклювання стін</w:t>
            </w:r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89"/>
              <w:ind w:left="67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42"/>
              <w:ind w:left="68" w:right="42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788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F91F3F" w:rsidRDefault="00781F0B">
            <w:pPr>
              <w:pStyle w:val="TableParagraph"/>
              <w:spacing w:line="263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14 298</w:t>
            </w:r>
          </w:p>
          <w:p w:rsidR="00F91F3F" w:rsidRDefault="00781F0B">
            <w:pPr>
              <w:pStyle w:val="TableParagraph"/>
              <w:spacing w:line="209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(95 грн/м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71"/>
              <w:ind w:left="20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73"/>
              <w:ind w:left="1173"/>
              <w:rPr>
                <w:sz w:val="20"/>
              </w:rPr>
            </w:pPr>
            <w:r>
              <w:rPr>
                <w:sz w:val="20"/>
              </w:rPr>
              <w:t>Пофарбування стін</w:t>
            </w:r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71"/>
              <w:ind w:left="67"/>
              <w:rPr>
                <w:sz w:val="13"/>
              </w:rPr>
            </w:pPr>
            <w:r>
              <w:rPr>
                <w:position w:val="-6"/>
                <w:sz w:val="20"/>
              </w:rPr>
              <w:t>м</w:t>
            </w:r>
            <w:r>
              <w:rPr>
                <w:sz w:val="13"/>
              </w:rPr>
              <w:t>2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56"/>
              <w:ind w:left="68" w:right="42"/>
              <w:jc w:val="center"/>
              <w:rPr>
                <w:sz w:val="20"/>
              </w:rPr>
            </w:pPr>
            <w:r>
              <w:rPr>
                <w:sz w:val="20"/>
              </w:rPr>
              <w:t>150,5</w:t>
            </w:r>
          </w:p>
        </w:tc>
        <w:tc>
          <w:tcPr>
            <w:tcW w:w="788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F91F3F" w:rsidRDefault="00781F0B">
            <w:pPr>
              <w:pStyle w:val="TableParagraph"/>
              <w:spacing w:line="263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23 478</w:t>
            </w:r>
          </w:p>
          <w:p w:rsidR="00F91F3F" w:rsidRDefault="00781F0B">
            <w:pPr>
              <w:pStyle w:val="TableParagraph"/>
              <w:spacing w:line="209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(156 грн/м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96"/>
              <w:ind w:left="197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64"/>
              <w:ind w:left="578"/>
              <w:rPr>
                <w:sz w:val="20"/>
              </w:rPr>
            </w:pPr>
            <w:r>
              <w:rPr>
                <w:sz w:val="20"/>
              </w:rPr>
              <w:t>Встановлення металевої огорожі</w:t>
            </w:r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82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55"/>
              <w:ind w:left="44" w:right="60"/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  <w:tc>
          <w:tcPr>
            <w:tcW w:w="788" w:type="dxa"/>
          </w:tcPr>
          <w:p w:rsidR="00F91F3F" w:rsidRDefault="00781F0B">
            <w:pPr>
              <w:pStyle w:val="TableParagraph"/>
              <w:spacing w:before="83"/>
              <w:ind w:left="172"/>
              <w:rPr>
                <w:sz w:val="20"/>
              </w:rPr>
            </w:pPr>
            <w:r>
              <w:rPr>
                <w:sz w:val="20"/>
              </w:rPr>
              <w:t>2 600</w:t>
            </w:r>
          </w:p>
        </w:tc>
        <w:tc>
          <w:tcPr>
            <w:tcW w:w="849" w:type="dxa"/>
          </w:tcPr>
          <w:p w:rsidR="00F91F3F" w:rsidRDefault="00781F0B">
            <w:pPr>
              <w:pStyle w:val="TableParagraph"/>
              <w:spacing w:before="66"/>
              <w:ind w:left="44" w:right="45"/>
              <w:jc w:val="center"/>
              <w:rPr>
                <w:sz w:val="20"/>
              </w:rPr>
            </w:pPr>
            <w:r>
              <w:rPr>
                <w:sz w:val="20"/>
              </w:rPr>
              <w:t>36 140</w:t>
            </w:r>
          </w:p>
        </w:tc>
        <w:tc>
          <w:tcPr>
            <w:tcW w:w="1790" w:type="dxa"/>
          </w:tcPr>
          <w:p w:rsidR="00F91F3F" w:rsidRDefault="00781F0B">
            <w:pPr>
              <w:pStyle w:val="TableParagraph"/>
              <w:spacing w:line="275" w:lineRule="exact"/>
              <w:ind w:left="72" w:right="5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9 442</w:t>
            </w:r>
          </w:p>
          <w:p w:rsidR="00F91F3F" w:rsidRDefault="00781F0B">
            <w:pPr>
              <w:pStyle w:val="TableParagraph"/>
              <w:spacing w:line="197" w:lineRule="exact"/>
              <w:ind w:left="73" w:right="54"/>
              <w:jc w:val="center"/>
              <w:rPr>
                <w:sz w:val="20"/>
              </w:rPr>
            </w:pPr>
            <w:r>
              <w:rPr>
                <w:sz w:val="20"/>
              </w:rPr>
              <w:t>(562 грн/м</w:t>
            </w:r>
            <w:r>
              <w:rPr>
                <w:position w:val="7"/>
                <w:sz w:val="13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51"/>
              <w:ind w:left="265" w:right="258"/>
              <w:jc w:val="center"/>
              <w:rPr>
                <w:sz w:val="20"/>
              </w:rPr>
            </w:pPr>
            <w:r>
              <w:rPr>
                <w:sz w:val="20"/>
              </w:rPr>
              <w:t>Освітлення</w:t>
            </w:r>
          </w:p>
        </w:tc>
        <w:tc>
          <w:tcPr>
            <w:tcW w:w="35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91"/>
              <w:ind w:left="18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line="253" w:lineRule="exact"/>
              <w:ind w:left="701"/>
              <w:rPr>
                <w:sz w:val="20"/>
              </w:rPr>
            </w:pPr>
            <w:r>
              <w:rPr>
                <w:sz w:val="20"/>
              </w:rPr>
              <w:t xml:space="preserve">Світильники </w:t>
            </w:r>
            <w:proofErr w:type="spellStart"/>
            <w:r>
              <w:rPr>
                <w:sz w:val="20"/>
              </w:rPr>
              <w:t>Norlys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Asker</w:t>
            </w:r>
            <w:proofErr w:type="spellEnd"/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1513</w:t>
            </w:r>
          </w:p>
          <w:p w:rsidR="00F91F3F" w:rsidRDefault="00781F0B">
            <w:pPr>
              <w:pStyle w:val="TableParagraph"/>
              <w:spacing w:line="219" w:lineRule="exact"/>
              <w:ind w:left="757"/>
              <w:rPr>
                <w:sz w:val="20"/>
              </w:rPr>
            </w:pPr>
            <w:r>
              <w:rPr>
                <w:sz w:val="20"/>
              </w:rPr>
              <w:t xml:space="preserve">(колір-графіт) 46W Halo. </w:t>
            </w:r>
            <w:proofErr w:type="spellStart"/>
            <w:r>
              <w:rPr>
                <w:sz w:val="20"/>
              </w:rPr>
              <w:t>max</w:t>
            </w:r>
            <w:proofErr w:type="spellEnd"/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74"/>
              <w:ind w:left="3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69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8" w:type="dxa"/>
          </w:tcPr>
          <w:p w:rsidR="00F91F3F" w:rsidRDefault="00EB075D" w:rsidP="00EB075D">
            <w:pPr>
              <w:pStyle w:val="TableParagraph"/>
              <w:spacing w:before="79"/>
              <w:ind w:left="169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849" w:type="dxa"/>
          </w:tcPr>
          <w:p w:rsidR="00F91F3F" w:rsidRDefault="00EB075D" w:rsidP="00EB075D">
            <w:pPr>
              <w:pStyle w:val="TableParagraph"/>
              <w:spacing w:before="62"/>
              <w:ind w:left="44" w:right="45"/>
              <w:jc w:val="center"/>
              <w:rPr>
                <w:sz w:val="20"/>
              </w:rPr>
            </w:pPr>
            <w:r>
              <w:rPr>
                <w:sz w:val="20"/>
              </w:rPr>
              <w:t>4 400</w:t>
            </w:r>
          </w:p>
        </w:tc>
        <w:tc>
          <w:tcPr>
            <w:tcW w:w="1790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99"/>
              <w:ind w:left="17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41"/>
              <w:ind w:left="1005"/>
              <w:rPr>
                <w:sz w:val="20"/>
              </w:rPr>
            </w:pPr>
            <w:r>
              <w:rPr>
                <w:sz w:val="20"/>
              </w:rPr>
              <w:t>Елементи благоустрою</w:t>
            </w:r>
          </w:p>
        </w:tc>
        <w:tc>
          <w:tcPr>
            <w:tcW w:w="35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line="244" w:lineRule="exact"/>
              <w:ind w:left="265" w:right="2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Кашпо з дерева LNK </w:t>
            </w:r>
            <w:proofErr w:type="spellStart"/>
            <w:r>
              <w:rPr>
                <w:sz w:val="20"/>
              </w:rPr>
              <w:t>Company</w:t>
            </w:r>
            <w:proofErr w:type="spellEnd"/>
          </w:p>
          <w:p w:rsidR="00F91F3F" w:rsidRDefault="00781F0B">
            <w:pPr>
              <w:pStyle w:val="TableParagraph"/>
              <w:spacing w:line="228" w:lineRule="exact"/>
              <w:ind w:left="265" w:right="258"/>
              <w:jc w:val="center"/>
              <w:rPr>
                <w:sz w:val="20"/>
              </w:rPr>
            </w:pPr>
            <w:r>
              <w:rPr>
                <w:sz w:val="20"/>
              </w:rPr>
              <w:t>(82000012)</w:t>
            </w:r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76"/>
              <w:ind w:left="3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61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8" w:type="dxa"/>
          </w:tcPr>
          <w:p w:rsidR="00F91F3F" w:rsidRDefault="00781F0B">
            <w:pPr>
              <w:pStyle w:val="TableParagraph"/>
              <w:spacing w:before="82"/>
              <w:ind w:left="191"/>
              <w:rPr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849" w:type="dxa"/>
          </w:tcPr>
          <w:p w:rsidR="00F91F3F" w:rsidRDefault="00781F0B">
            <w:pPr>
              <w:pStyle w:val="TableParagraph"/>
              <w:spacing w:before="65"/>
              <w:ind w:left="63" w:right="5"/>
              <w:jc w:val="center"/>
              <w:rPr>
                <w:sz w:val="20"/>
              </w:rPr>
            </w:pPr>
            <w:r>
              <w:rPr>
                <w:sz w:val="20"/>
              </w:rPr>
              <w:t>7 500</w:t>
            </w:r>
          </w:p>
        </w:tc>
        <w:tc>
          <w:tcPr>
            <w:tcW w:w="1790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84"/>
              <w:ind w:left="18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82"/>
              <w:ind w:left="255"/>
              <w:rPr>
                <w:sz w:val="20"/>
              </w:rPr>
            </w:pPr>
            <w:r>
              <w:rPr>
                <w:sz w:val="20"/>
              </w:rPr>
              <w:t xml:space="preserve">Лавка </w:t>
            </w:r>
            <w:proofErr w:type="spellStart"/>
            <w:r>
              <w:rPr>
                <w:sz w:val="20"/>
              </w:rPr>
              <w:t>Ассен</w:t>
            </w:r>
            <w:proofErr w:type="spellEnd"/>
            <w:r>
              <w:rPr>
                <w:sz w:val="20"/>
              </w:rPr>
              <w:t xml:space="preserve"> 160 см </w:t>
            </w:r>
            <w:proofErr w:type="spellStart"/>
            <w:r>
              <w:rPr>
                <w:sz w:val="20"/>
              </w:rPr>
              <w:t>Woodwerk</w:t>
            </w:r>
            <w:proofErr w:type="spellEnd"/>
            <w:r>
              <w:rPr>
                <w:sz w:val="20"/>
              </w:rPr>
              <w:t xml:space="preserve"> (33-0003)</w:t>
            </w:r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75"/>
              <w:ind w:left="3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72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8" w:type="dxa"/>
          </w:tcPr>
          <w:p w:rsidR="00F91F3F" w:rsidRDefault="00781F0B">
            <w:pPr>
              <w:pStyle w:val="TableParagraph"/>
              <w:spacing w:before="82"/>
              <w:ind w:left="152"/>
              <w:rPr>
                <w:sz w:val="20"/>
              </w:rPr>
            </w:pPr>
            <w:r>
              <w:rPr>
                <w:sz w:val="20"/>
              </w:rPr>
              <w:t>5 250</w:t>
            </w:r>
          </w:p>
        </w:tc>
        <w:tc>
          <w:tcPr>
            <w:tcW w:w="849" w:type="dxa"/>
          </w:tcPr>
          <w:p w:rsidR="00F91F3F" w:rsidRDefault="00781F0B">
            <w:pPr>
              <w:pStyle w:val="TableParagraph"/>
              <w:spacing w:before="66"/>
              <w:ind w:left="161" w:right="45"/>
              <w:jc w:val="center"/>
              <w:rPr>
                <w:sz w:val="20"/>
              </w:rPr>
            </w:pPr>
            <w:r>
              <w:rPr>
                <w:sz w:val="20"/>
              </w:rPr>
              <w:t>10 500</w:t>
            </w:r>
          </w:p>
        </w:tc>
        <w:tc>
          <w:tcPr>
            <w:tcW w:w="1790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2"/>
        </w:trPr>
        <w:tc>
          <w:tcPr>
            <w:tcW w:w="50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60"/>
              <w:ind w:left="265" w:right="258"/>
              <w:jc w:val="center"/>
              <w:rPr>
                <w:sz w:val="20"/>
              </w:rPr>
            </w:pPr>
            <w:r>
              <w:rPr>
                <w:sz w:val="20"/>
              </w:rPr>
              <w:t>Озеленення</w:t>
            </w:r>
          </w:p>
        </w:tc>
        <w:tc>
          <w:tcPr>
            <w:tcW w:w="35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86"/>
              <w:ind w:left="1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42"/>
              <w:ind w:left="1234"/>
              <w:rPr>
                <w:sz w:val="20"/>
              </w:rPr>
            </w:pPr>
            <w:r>
              <w:rPr>
                <w:sz w:val="20"/>
              </w:rPr>
              <w:t>Плющ звичайний</w:t>
            </w:r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76"/>
              <w:ind w:left="3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55"/>
              <w:ind w:left="68" w:right="17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8" w:type="dxa"/>
          </w:tcPr>
          <w:p w:rsidR="00F91F3F" w:rsidRDefault="00781F0B">
            <w:pPr>
              <w:pStyle w:val="TableParagraph"/>
              <w:spacing w:before="72"/>
              <w:ind w:left="313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49" w:type="dxa"/>
          </w:tcPr>
          <w:p w:rsidR="00F91F3F" w:rsidRDefault="00781F0B">
            <w:pPr>
              <w:pStyle w:val="TableParagraph"/>
              <w:spacing w:before="55"/>
              <w:ind w:left="63" w:right="34"/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1790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103"/>
              <w:ind w:left="18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16" w:type="dxa"/>
          </w:tcPr>
          <w:p w:rsidR="00F91F3F" w:rsidRDefault="00EB075D">
            <w:pPr>
              <w:pStyle w:val="TableParagraph"/>
              <w:spacing w:before="72"/>
              <w:ind w:left="932"/>
              <w:rPr>
                <w:sz w:val="20"/>
              </w:rPr>
            </w:pPr>
            <w:r>
              <w:rPr>
                <w:sz w:val="20"/>
              </w:rPr>
              <w:t>Папороть</w:t>
            </w:r>
            <w:r w:rsidR="00781F0B">
              <w:rPr>
                <w:sz w:val="20"/>
              </w:rPr>
              <w:t xml:space="preserve"> </w:t>
            </w:r>
            <w:proofErr w:type="spellStart"/>
            <w:r w:rsidR="00781F0B">
              <w:rPr>
                <w:sz w:val="20"/>
              </w:rPr>
              <w:t>Нефролепіс</w:t>
            </w:r>
            <w:proofErr w:type="spellEnd"/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77"/>
              <w:ind w:left="3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86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8" w:type="dxa"/>
          </w:tcPr>
          <w:p w:rsidR="00F91F3F" w:rsidRDefault="00781F0B">
            <w:pPr>
              <w:pStyle w:val="TableParagraph"/>
              <w:spacing w:before="103"/>
              <w:ind w:left="228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849" w:type="dxa"/>
          </w:tcPr>
          <w:p w:rsidR="00F91F3F" w:rsidRDefault="00781F0B">
            <w:pPr>
              <w:pStyle w:val="TableParagraph"/>
              <w:spacing w:before="86"/>
              <w:ind w:left="63" w:right="19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790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110" w:line="362" w:lineRule="exact"/>
              <w:ind w:left="17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74"/>
              <w:ind w:left="1034"/>
              <w:rPr>
                <w:sz w:val="20"/>
              </w:rPr>
            </w:pPr>
            <w:r>
              <w:rPr>
                <w:sz w:val="20"/>
              </w:rPr>
              <w:t>Папороть '</w:t>
            </w:r>
            <w:proofErr w:type="spellStart"/>
            <w:r>
              <w:rPr>
                <w:sz w:val="20"/>
              </w:rPr>
              <w:t>Green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Lady</w:t>
            </w:r>
            <w:proofErr w:type="spellEnd"/>
            <w:r>
              <w:rPr>
                <w:sz w:val="20"/>
              </w:rPr>
              <w:t>'</w:t>
            </w:r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72"/>
              <w:ind w:left="3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88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8" w:type="dxa"/>
          </w:tcPr>
          <w:p w:rsidR="00F91F3F" w:rsidRDefault="00781F0B">
            <w:pPr>
              <w:pStyle w:val="TableParagraph"/>
              <w:spacing w:before="104"/>
              <w:ind w:left="228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849" w:type="dxa"/>
          </w:tcPr>
          <w:p w:rsidR="00F91F3F" w:rsidRDefault="00781F0B">
            <w:pPr>
              <w:pStyle w:val="TableParagraph"/>
              <w:spacing w:before="88"/>
              <w:ind w:left="63" w:right="35"/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1790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781F0B">
            <w:pPr>
              <w:pStyle w:val="TableParagraph"/>
              <w:spacing w:before="128" w:line="344" w:lineRule="exact"/>
              <w:ind w:left="17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16" w:type="dxa"/>
          </w:tcPr>
          <w:p w:rsidR="00F91F3F" w:rsidRDefault="00781F0B">
            <w:pPr>
              <w:pStyle w:val="TableParagraph"/>
              <w:spacing w:before="54"/>
              <w:ind w:left="265" w:right="259"/>
              <w:jc w:val="center"/>
              <w:rPr>
                <w:sz w:val="20"/>
              </w:rPr>
            </w:pPr>
            <w:r>
              <w:rPr>
                <w:sz w:val="20"/>
              </w:rPr>
              <w:t>Вівсяниця сиза</w:t>
            </w:r>
          </w:p>
        </w:tc>
        <w:tc>
          <w:tcPr>
            <w:tcW w:w="352" w:type="dxa"/>
          </w:tcPr>
          <w:p w:rsidR="00F91F3F" w:rsidRDefault="00781F0B">
            <w:pPr>
              <w:pStyle w:val="TableParagraph"/>
              <w:spacing w:before="80"/>
              <w:ind w:left="39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21" w:type="dxa"/>
          </w:tcPr>
          <w:p w:rsidR="00F91F3F" w:rsidRDefault="00781F0B">
            <w:pPr>
              <w:pStyle w:val="TableParagraph"/>
              <w:spacing w:before="67"/>
              <w:ind w:right="2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8" w:type="dxa"/>
          </w:tcPr>
          <w:p w:rsidR="00F91F3F" w:rsidRDefault="00EB075D">
            <w:pPr>
              <w:pStyle w:val="TableParagraph"/>
              <w:spacing w:before="84"/>
              <w:ind w:left="279" w:right="251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49" w:type="dxa"/>
          </w:tcPr>
          <w:p w:rsidR="00F91F3F" w:rsidRDefault="00EB075D">
            <w:pPr>
              <w:pStyle w:val="TableParagraph"/>
              <w:spacing w:before="67"/>
              <w:ind w:left="63" w:right="33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790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491"/>
        </w:trPr>
        <w:tc>
          <w:tcPr>
            <w:tcW w:w="50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6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:rsidR="00F91F3F" w:rsidRDefault="00EB075D">
            <w:pPr>
              <w:pStyle w:val="TableParagraph"/>
              <w:spacing w:before="72"/>
              <w:ind w:left="38" w:right="45"/>
              <w:jc w:val="center"/>
              <w:rPr>
                <w:sz w:val="20"/>
              </w:rPr>
            </w:pPr>
            <w:r w:rsidRPr="00EB075D">
              <w:rPr>
                <w:sz w:val="20"/>
              </w:rPr>
              <w:t>93</w:t>
            </w:r>
            <w:r w:rsidR="000A18E5">
              <w:rPr>
                <w:sz w:val="20"/>
              </w:rPr>
              <w:t xml:space="preserve"> </w:t>
            </w:r>
            <w:r w:rsidRPr="00EB075D">
              <w:rPr>
                <w:sz w:val="20"/>
              </w:rPr>
              <w:t>855</w:t>
            </w:r>
          </w:p>
        </w:tc>
        <w:tc>
          <w:tcPr>
            <w:tcW w:w="1790" w:type="dxa"/>
          </w:tcPr>
          <w:p w:rsidR="00F91F3F" w:rsidRDefault="00781F0B">
            <w:pPr>
              <w:pStyle w:val="TableParagraph"/>
              <w:spacing w:before="51"/>
              <w:ind w:left="12" w:right="54"/>
              <w:jc w:val="center"/>
              <w:rPr>
                <w:sz w:val="20"/>
              </w:rPr>
            </w:pPr>
            <w:r>
              <w:rPr>
                <w:sz w:val="20"/>
              </w:rPr>
              <w:t>104 320</w:t>
            </w: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1F3F">
        <w:trPr>
          <w:trHeight w:val="500"/>
        </w:trPr>
        <w:tc>
          <w:tcPr>
            <w:tcW w:w="50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6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9" w:type="dxa"/>
            <w:gridSpan w:val="2"/>
          </w:tcPr>
          <w:p w:rsidR="00F91F3F" w:rsidRDefault="000A18E5">
            <w:pPr>
              <w:pStyle w:val="TableParagraph"/>
              <w:spacing w:before="48" w:line="432" w:lineRule="exact"/>
              <w:ind w:left="220"/>
              <w:rPr>
                <w:sz w:val="24"/>
              </w:rPr>
            </w:pPr>
            <w:r>
              <w:rPr>
                <w:sz w:val="24"/>
              </w:rPr>
              <w:t xml:space="preserve">Всього: </w:t>
            </w:r>
            <w:r w:rsidRPr="000A18E5">
              <w:rPr>
                <w:sz w:val="24"/>
              </w:rPr>
              <w:t>198</w:t>
            </w:r>
            <w:r>
              <w:rPr>
                <w:sz w:val="24"/>
              </w:rPr>
              <w:t xml:space="preserve"> </w:t>
            </w:r>
            <w:r w:rsidRPr="000A18E5">
              <w:rPr>
                <w:sz w:val="24"/>
              </w:rPr>
              <w:t>175</w:t>
            </w:r>
            <w:r>
              <w:rPr>
                <w:sz w:val="24"/>
              </w:rPr>
              <w:t xml:space="preserve"> </w:t>
            </w:r>
            <w:r w:rsidR="00781F0B">
              <w:rPr>
                <w:sz w:val="24"/>
              </w:rPr>
              <w:t>грн</w:t>
            </w:r>
          </w:p>
        </w:tc>
        <w:tc>
          <w:tcPr>
            <w:tcW w:w="1574" w:type="dxa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E5">
        <w:trPr>
          <w:trHeight w:val="500"/>
        </w:trPr>
        <w:tc>
          <w:tcPr>
            <w:tcW w:w="502" w:type="dxa"/>
          </w:tcPr>
          <w:p w:rsidR="000A18E5" w:rsidRDefault="000A1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6" w:type="dxa"/>
          </w:tcPr>
          <w:p w:rsidR="000A18E5" w:rsidRDefault="000A18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Проектні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роботи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прибуток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будівельника</w:t>
            </w:r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інше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352" w:type="dxa"/>
          </w:tcPr>
          <w:p w:rsidR="000A18E5" w:rsidRDefault="000A1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0A18E5" w:rsidRDefault="000A1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0A18E5" w:rsidRDefault="000A18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10%</w:t>
            </w:r>
          </w:p>
        </w:tc>
        <w:tc>
          <w:tcPr>
            <w:tcW w:w="2639" w:type="dxa"/>
            <w:gridSpan w:val="2"/>
          </w:tcPr>
          <w:p w:rsidR="000A18E5" w:rsidRDefault="000A18E5">
            <w:pPr>
              <w:pStyle w:val="TableParagraph"/>
              <w:spacing w:before="48" w:line="432" w:lineRule="exact"/>
              <w:ind w:left="220"/>
              <w:rPr>
                <w:sz w:val="24"/>
              </w:rPr>
            </w:pPr>
            <w:r>
              <w:rPr>
                <w:sz w:val="24"/>
              </w:rPr>
              <w:t>19 817,50</w:t>
            </w:r>
          </w:p>
        </w:tc>
        <w:tc>
          <w:tcPr>
            <w:tcW w:w="1574" w:type="dxa"/>
          </w:tcPr>
          <w:p w:rsidR="000A18E5" w:rsidRDefault="000A18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E5">
        <w:trPr>
          <w:trHeight w:val="500"/>
        </w:trPr>
        <w:tc>
          <w:tcPr>
            <w:tcW w:w="502" w:type="dxa"/>
          </w:tcPr>
          <w:p w:rsidR="000A18E5" w:rsidRDefault="000A1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16" w:type="dxa"/>
          </w:tcPr>
          <w:p w:rsidR="000A18E5" w:rsidRPr="00F95748" w:rsidRDefault="00F9574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Непередбачувані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витрати</w:t>
            </w:r>
          </w:p>
        </w:tc>
        <w:tc>
          <w:tcPr>
            <w:tcW w:w="352" w:type="dxa"/>
          </w:tcPr>
          <w:p w:rsidR="000A18E5" w:rsidRDefault="000A1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" w:type="dxa"/>
          </w:tcPr>
          <w:p w:rsidR="000A18E5" w:rsidRDefault="000A18E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 w:rsidR="000A18E5" w:rsidRDefault="000A18E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10%</w:t>
            </w:r>
          </w:p>
        </w:tc>
        <w:tc>
          <w:tcPr>
            <w:tcW w:w="2639" w:type="dxa"/>
            <w:gridSpan w:val="2"/>
          </w:tcPr>
          <w:p w:rsidR="000A18E5" w:rsidRDefault="009B1C80">
            <w:pPr>
              <w:pStyle w:val="TableParagraph"/>
              <w:spacing w:before="48" w:line="432" w:lineRule="exact"/>
              <w:ind w:left="220"/>
              <w:rPr>
                <w:sz w:val="24"/>
              </w:rPr>
            </w:pPr>
            <w:r w:rsidRPr="009B1C80">
              <w:rPr>
                <w:sz w:val="24"/>
              </w:rPr>
              <w:t>21799,25</w:t>
            </w:r>
          </w:p>
        </w:tc>
        <w:tc>
          <w:tcPr>
            <w:tcW w:w="1574" w:type="dxa"/>
          </w:tcPr>
          <w:p w:rsidR="000A18E5" w:rsidRDefault="000A18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18E5" w:rsidRPr="009B1C80">
        <w:trPr>
          <w:trHeight w:val="500"/>
        </w:trPr>
        <w:tc>
          <w:tcPr>
            <w:tcW w:w="502" w:type="dxa"/>
          </w:tcPr>
          <w:p w:rsidR="000A18E5" w:rsidRPr="009B1C80" w:rsidRDefault="000A18E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4016" w:type="dxa"/>
          </w:tcPr>
          <w:p w:rsidR="000A18E5" w:rsidRPr="009B1C80" w:rsidRDefault="000A18E5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9B1C80">
              <w:rPr>
                <w:rFonts w:ascii="Times New Roman"/>
                <w:b/>
                <w:sz w:val="20"/>
              </w:rPr>
              <w:t>РАЗОМ</w:t>
            </w:r>
          </w:p>
        </w:tc>
        <w:tc>
          <w:tcPr>
            <w:tcW w:w="352" w:type="dxa"/>
          </w:tcPr>
          <w:p w:rsidR="000A18E5" w:rsidRPr="009B1C80" w:rsidRDefault="000A18E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621" w:type="dxa"/>
          </w:tcPr>
          <w:p w:rsidR="000A18E5" w:rsidRPr="009B1C80" w:rsidRDefault="000A18E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788" w:type="dxa"/>
          </w:tcPr>
          <w:p w:rsidR="000A18E5" w:rsidRPr="009B1C80" w:rsidRDefault="000A18E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2639" w:type="dxa"/>
            <w:gridSpan w:val="2"/>
          </w:tcPr>
          <w:p w:rsidR="000A18E5" w:rsidRPr="009B1C80" w:rsidRDefault="000A18E5">
            <w:pPr>
              <w:pStyle w:val="TableParagraph"/>
              <w:spacing w:before="48" w:line="432" w:lineRule="exact"/>
              <w:ind w:left="220"/>
              <w:rPr>
                <w:b/>
                <w:sz w:val="24"/>
              </w:rPr>
            </w:pPr>
            <w:r w:rsidRPr="009B1C80">
              <w:rPr>
                <w:b/>
                <w:sz w:val="24"/>
              </w:rPr>
              <w:t>239 791,75 грн.</w:t>
            </w:r>
          </w:p>
        </w:tc>
        <w:tc>
          <w:tcPr>
            <w:tcW w:w="1574" w:type="dxa"/>
          </w:tcPr>
          <w:p w:rsidR="000A18E5" w:rsidRPr="009B1C80" w:rsidRDefault="000A18E5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F91F3F">
        <w:trPr>
          <w:trHeight w:val="4626"/>
        </w:trPr>
        <w:tc>
          <w:tcPr>
            <w:tcW w:w="10492" w:type="dxa"/>
            <w:gridSpan w:val="8"/>
          </w:tcPr>
          <w:p w:rsidR="00F91F3F" w:rsidRDefault="00F91F3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81F0B" w:rsidRDefault="00781F0B"/>
    <w:sectPr w:rsidR="00781F0B">
      <w:type w:val="continuous"/>
      <w:pgSz w:w="11910" w:h="16840"/>
      <w:pgMar w:top="260" w:right="160" w:bottom="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UI Light">
    <w:altName w:val="Yu Gothic UI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91F3F"/>
    <w:rsid w:val="000A18E5"/>
    <w:rsid w:val="00781F0B"/>
    <w:rsid w:val="009B1C80"/>
    <w:rsid w:val="00EB075D"/>
    <w:rsid w:val="00F91F3F"/>
    <w:rsid w:val="00F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E564"/>
  <w15:docId w15:val="{90FB9501-472B-4A70-A5A1-58AA1F00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Yu Gothic UI Light" w:eastAsia="Yu Gothic UI Light" w:hAnsi="Yu Gothic UI Light" w:cs="Yu Gothic UI Light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2019-09-13T09:39:00Z</dcterms:created>
  <dcterms:modified xsi:type="dcterms:W3CDTF">2019-09-26T18:41:00Z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ARCHICAD (GSPublisherVersion: 0.66.100.100)</vt:lpwstr>
  </property>
  <property fmtid="{D5CDD505-2E9C-101B-9397-08002B2CF9AE}" pid="4" name="LastSaved">
    <vt:filetime>2019-09-13T00:00:00Z</vt:filetime>
  </property>
</Properties>
</file>