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5E" w:rsidRDefault="0047545E" w:rsidP="004754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B6E99" w:rsidRDefault="00AB6E99" w:rsidP="00AB6E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AB6E99">
        <w:rPr>
          <w:rFonts w:ascii="Arial" w:eastAsia="Times New Roman" w:hAnsi="Arial" w:cs="Arial"/>
          <w:sz w:val="24"/>
          <w:szCs w:val="24"/>
          <w:lang w:eastAsia="ar-SA"/>
        </w:rPr>
        <w:t>Орієнтовна вартість проекту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AB6E99">
        <w:rPr>
          <w:rFonts w:ascii="Arial" w:eastAsia="Times New Roman" w:hAnsi="Arial" w:cs="Arial"/>
          <w:b/>
          <w:i/>
          <w:sz w:val="24"/>
          <w:szCs w:val="24"/>
          <w:lang w:eastAsia="ar-SA"/>
        </w:rPr>
        <w:t>«</w:t>
      </w:r>
      <w:r w:rsidRPr="00AB6E99">
        <w:rPr>
          <w:rFonts w:ascii="Arial" w:eastAsia="Times New Roman" w:hAnsi="Arial" w:cs="Arial"/>
          <w:b/>
          <w:i/>
          <w:sz w:val="24"/>
          <w:szCs w:val="24"/>
          <w:lang w:eastAsia="ar-SA"/>
        </w:rPr>
        <w:t>Ремонт частини вул. Д. Яворницького з розділенням пішохідних, велосипедних і автомобільних смуг</w:t>
      </w:r>
      <w:r w:rsidRPr="00AB6E99">
        <w:rPr>
          <w:rFonts w:ascii="Arial" w:eastAsia="Times New Roman" w:hAnsi="Arial" w:cs="Arial"/>
          <w:b/>
          <w:i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B16827" w:rsidRDefault="00B16827"/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103"/>
        <w:gridCol w:w="3544"/>
      </w:tblGrid>
      <w:tr w:rsidR="00AB6E99" w:rsidTr="007630B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AB6E99" w:rsidTr="007630B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6E99" w:rsidRDefault="00AB6E99" w:rsidP="007630B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Обміри, дослідження, аналіз і виготовлення ПКД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6E99" w:rsidRPr="0047545E" w:rsidRDefault="00AB6E99" w:rsidP="00AB6E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AB6E99" w:rsidTr="007630B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6E99" w:rsidRDefault="00AB6E99" w:rsidP="007630B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Експертиза проекту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6E99" w:rsidRPr="0047545E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10 000,00</w:t>
            </w:r>
          </w:p>
        </w:tc>
      </w:tr>
      <w:tr w:rsidR="00AB6E99" w:rsidTr="007630B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6E99" w:rsidRPr="0047545E" w:rsidRDefault="00AB6E99" w:rsidP="007630B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Демонтажні роботи, дорожні роботи, будівництво тротуарів, встановлення дорожніх знаків, водовідведення, нанесення розмітки (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заг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площа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~ 5 000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м2)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2 400 000,00</w:t>
            </w:r>
          </w:p>
        </w:tc>
      </w:tr>
      <w:tr w:rsidR="00AB6E99" w:rsidTr="007630B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6E99" w:rsidRDefault="00AB6E99" w:rsidP="007630B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Озеленення та благоустрій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200 000,00</w:t>
            </w:r>
          </w:p>
        </w:tc>
      </w:tr>
      <w:tr w:rsidR="00AB6E99" w:rsidTr="007630B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Непередбачувані витрати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300 000,00</w:t>
            </w:r>
          </w:p>
        </w:tc>
      </w:tr>
      <w:tr w:rsidR="00AB6E99" w:rsidTr="007630B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7630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B6E99" w:rsidRDefault="00AB6E99" w:rsidP="00AB6E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2 99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000,00</w:t>
            </w:r>
          </w:p>
        </w:tc>
      </w:tr>
    </w:tbl>
    <w:p w:rsidR="00AB6E99" w:rsidRDefault="00AB6E99"/>
    <w:sectPr w:rsidR="00AB6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5E"/>
    <w:rsid w:val="0047545E"/>
    <w:rsid w:val="00AB6E99"/>
    <w:rsid w:val="00B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9B38"/>
  <w15:chartTrackingRefBased/>
  <w15:docId w15:val="{A601F04E-96C2-47EC-9D82-3F6C8D3A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2019-09-14T08:32:00Z</dcterms:created>
  <dcterms:modified xsi:type="dcterms:W3CDTF">2019-09-14T08:51:00Z</dcterms:modified>
</cp:coreProperties>
</file>