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71" w:rsidRPr="009106E2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10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Раннє втручання: довідка</w:t>
      </w: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 визначенням Європейської асоціації раннього втручання</w:t>
      </w: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Eurlyaid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Раннє</w:t>
      </w: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втручання – це</w:t>
      </w: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5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всі можливі заходи,</w:t>
      </w: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орієнтовані на розвиток дитини, а також на супровід батьків, які здійснюються безпосередньо і негайно після визначення стану та рівня розвитку дитини.</w:t>
      </w:r>
    </w:p>
    <w:p w:rsidR="00975671" w:rsidRPr="00975671" w:rsidRDefault="00975671" w:rsidP="009106E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(РВ) – система </w:t>
      </w:r>
      <w:proofErr w:type="spellStart"/>
      <w:proofErr w:type="gram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іждисциплінарної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сімейно-центрованої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комплексної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дитиною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раннього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роботу,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нормалізацію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РВ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виражену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профілактичну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спрямованість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прогресування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інвалідизації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інституалізації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ітей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влаштування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батькам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адаптуватися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75671" w:rsidRPr="00975671" w:rsidRDefault="00975671" w:rsidP="009106E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671" w:rsidRPr="009106E2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Раннього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(РВ):</w:t>
      </w: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ідтримують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сім'ю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перші</w:t>
      </w:r>
      <w:proofErr w:type="spellEnd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критичні</w:t>
      </w:r>
      <w:proofErr w:type="spellEnd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роки 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життя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фокусується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сімейно-центрований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підхід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призначаються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ризики</w:t>
      </w:r>
      <w:proofErr w:type="spellEnd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виникнення</w:t>
      </w:r>
      <w:proofErr w:type="spellEnd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порушень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цільова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змістом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весь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раннього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моменту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установи; </w:t>
      </w: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зміцненню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вразливих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нормалізації</w:t>
      </w:r>
      <w:proofErr w:type="spellEnd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поліпшенню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їхнього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</w:t>
      </w:r>
      <w:proofErr w:type="gramEnd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ілактиці</w:t>
      </w:r>
      <w:proofErr w:type="spellEnd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інституціоналізації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5671" w:rsidRPr="00975671" w:rsidRDefault="00975671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скоординовані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міждисциплінарні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зусилля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секторах(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МОЗ,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соц.захисту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7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5671" w:rsidRPr="00975671" w:rsidRDefault="00975671" w:rsidP="009106E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671" w:rsidRPr="00975671" w:rsidRDefault="009106E2" w:rsidP="009106E2">
      <w:pPr>
        <w:spacing w:after="12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ПОРІВНЯЛЬНІ ХАРАКТЕРИСТИКИ\ВІДМІННОСТІ МОДЕЛІ РАННЬОГО ВТРУЧАННЯ ТА ТРАДИЦІЙНОЇ МОДЕЛІ НАДАННЯ ПОСЛУГ</w:t>
      </w:r>
    </w:p>
    <w:tbl>
      <w:tblPr>
        <w:tblStyle w:val="-3"/>
        <w:tblW w:w="0" w:type="auto"/>
        <w:tblLook w:val="04A0"/>
      </w:tblPr>
      <w:tblGrid>
        <w:gridCol w:w="2241"/>
        <w:gridCol w:w="3460"/>
        <w:gridCol w:w="3587"/>
      </w:tblGrid>
      <w:tr w:rsidR="00975671" w:rsidRPr="00975671" w:rsidTr="009106E2">
        <w:trPr>
          <w:cnfStyle w:val="100000000000"/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ind w:left="103" w:right="166" w:firstLine="425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Традиційна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ind w:left="103" w:right="166" w:firstLine="425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Раннє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втручання</w:t>
            </w:r>
            <w:proofErr w:type="spellEnd"/>
          </w:p>
        </w:tc>
      </w:tr>
      <w:tr w:rsidR="009106E2" w:rsidRPr="00975671" w:rsidTr="009106E2">
        <w:trPr>
          <w:cnfStyle w:val="000000100000"/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ільова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ознаками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ознаками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9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ризиком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</w:p>
        </w:tc>
      </w:tr>
      <w:tr w:rsidR="00975671" w:rsidRPr="00975671" w:rsidTr="009106E2">
        <w:trPr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Раннє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лежить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спеціалістах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Відтерміновується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Спільна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</w:t>
            </w:r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Як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106E2" w:rsidRPr="00975671" w:rsidTr="009106E2">
        <w:trPr>
          <w:cnfStyle w:val="000000100000"/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Описує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дитину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</w:t>
            </w:r>
            <w:proofErr w:type="spellEnd"/>
          </w:p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Констатує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Описує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в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суспільства</w:t>
            </w:r>
            <w:proofErr w:type="spellEnd"/>
          </w:p>
        </w:tc>
      </w:tr>
      <w:tr w:rsidR="00975671" w:rsidRPr="00975671" w:rsidTr="009106E2">
        <w:trPr>
          <w:trHeight w:val="34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«дефекта»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’ї</w:t>
            </w:r>
            <w:proofErr w:type="spellEnd"/>
          </w:p>
        </w:tc>
      </w:tr>
      <w:tr w:rsidR="009106E2" w:rsidRPr="00975671" w:rsidTr="009106E2">
        <w:trPr>
          <w:cnfStyle w:val="000000100000"/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Нормалізація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дефекта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Нормалізація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’ї</w:t>
            </w:r>
            <w:proofErr w:type="spellEnd"/>
          </w:p>
        </w:tc>
      </w:tr>
      <w:tr w:rsidR="00975671" w:rsidRPr="00975671" w:rsidTr="009106E2">
        <w:trPr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фахівці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батьки»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Ієрархічні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відносини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типу «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ацієнт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.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Експерти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професіонали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Партнерські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відносини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батьками та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спеціалістами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Експертами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батьки,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професіонали</w:t>
            </w:r>
            <w:proofErr w:type="spellEnd"/>
          </w:p>
        </w:tc>
      </w:tr>
      <w:tr w:rsidR="009106E2" w:rsidRPr="00975671" w:rsidTr="009106E2">
        <w:trPr>
          <w:cnfStyle w:val="000000100000"/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Взаємодія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фахівці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фахівці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Роз’єднані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«через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Скоординована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фахівців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спеціальностей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Спільна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мета. </w:t>
            </w:r>
          </w:p>
        </w:tc>
      </w:tr>
      <w:tr w:rsidR="00975671" w:rsidRPr="00975671" w:rsidTr="009106E2">
        <w:trPr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періодичність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Короткотривалі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Регулярний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постійний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супровід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6E2" w:rsidRPr="00975671" w:rsidTr="009106E2">
        <w:trPr>
          <w:cnfStyle w:val="000000100000"/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Залежить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стандартний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Залежить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сім’ї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гнучкий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ідхід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модель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сервіс-координатора\кейс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-менеджера</w:t>
            </w:r>
          </w:p>
        </w:tc>
      </w:tr>
      <w:tr w:rsidR="00975671" w:rsidRPr="00975671" w:rsidTr="009106E2">
        <w:trPr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виході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виходу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супровід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програму</w:t>
            </w:r>
            <w:proofErr w:type="spellEnd"/>
          </w:p>
        </w:tc>
      </w:tr>
      <w:tr w:rsidR="009106E2" w:rsidRPr="00975671" w:rsidTr="009106E2">
        <w:trPr>
          <w:cnfStyle w:val="000000100000"/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Фінансується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Фінансується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принцип «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дитиною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75671" w:rsidRPr="00975671" w:rsidTr="009106E2">
        <w:trPr>
          <w:trHeight w:val="560"/>
        </w:trPr>
        <w:tc>
          <w:tcPr>
            <w:cnfStyle w:val="001000000000"/>
            <w:tcW w:w="0" w:type="auto"/>
            <w:hideMark/>
          </w:tcPr>
          <w:p w:rsidR="00975671" w:rsidRPr="00975671" w:rsidRDefault="00975671" w:rsidP="00910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принципом,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організовуються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певних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місцях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виходячи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міркувань</w:t>
            </w:r>
            <w:proofErr w:type="spellEnd"/>
          </w:p>
        </w:tc>
        <w:tc>
          <w:tcPr>
            <w:tcW w:w="0" w:type="auto"/>
            <w:hideMark/>
          </w:tcPr>
          <w:p w:rsidR="00975671" w:rsidRPr="00975671" w:rsidRDefault="00975671" w:rsidP="009106E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наближені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організовуються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мережа,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доступність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родин, принцип «на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відстані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простягнутої</w:t>
            </w:r>
            <w:proofErr w:type="spellEnd"/>
            <w:r w:rsidRPr="009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руки» </w:t>
            </w:r>
          </w:p>
        </w:tc>
      </w:tr>
    </w:tbl>
    <w:p w:rsidR="00975671" w:rsidRPr="00975671" w:rsidRDefault="00975671" w:rsidP="009106E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2" w:rsidRDefault="009106E2" w:rsidP="009106E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975671" w:rsidRPr="00975671" w:rsidRDefault="008C400A" w:rsidP="0028449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907415</wp:posOffset>
            </wp:positionV>
            <wp:extent cx="5772150" cy="3476625"/>
            <wp:effectExtent l="0" t="0" r="0" b="0"/>
            <wp:wrapThrough wrapText="bothSides">
              <wp:wrapPolygon edited="0">
                <wp:start x="15469" y="0"/>
                <wp:lineTo x="3707" y="118"/>
                <wp:lineTo x="3636" y="947"/>
                <wp:lineTo x="8269" y="1894"/>
                <wp:lineTo x="8269" y="2130"/>
                <wp:lineTo x="10479" y="3787"/>
                <wp:lineTo x="214" y="3906"/>
                <wp:lineTo x="214" y="4616"/>
                <wp:lineTo x="10764" y="5681"/>
                <wp:lineTo x="143" y="5681"/>
                <wp:lineTo x="143" y="15150"/>
                <wp:lineTo x="10764" y="15150"/>
                <wp:lineTo x="285" y="16215"/>
                <wp:lineTo x="285" y="16925"/>
                <wp:lineTo x="10764" y="17043"/>
                <wp:lineTo x="214" y="17990"/>
                <wp:lineTo x="214" y="18700"/>
                <wp:lineTo x="1283" y="19174"/>
                <wp:lineTo x="1354" y="20949"/>
                <wp:lineTo x="8697" y="20949"/>
                <wp:lineTo x="8768" y="20831"/>
                <wp:lineTo x="20745" y="19884"/>
                <wp:lineTo x="20745" y="19292"/>
                <wp:lineTo x="10693" y="18937"/>
                <wp:lineTo x="10693" y="15150"/>
                <wp:lineTo x="570" y="13256"/>
                <wp:lineTo x="642" y="11362"/>
                <wp:lineTo x="499" y="9587"/>
                <wp:lineTo x="499" y="9468"/>
                <wp:lineTo x="570" y="7693"/>
                <wp:lineTo x="570" y="7575"/>
                <wp:lineTo x="10693" y="5681"/>
                <wp:lineTo x="10764" y="3787"/>
                <wp:lineTo x="11192" y="3787"/>
                <wp:lineTo x="14970" y="2130"/>
                <wp:lineTo x="14970" y="1894"/>
                <wp:lineTo x="19604" y="828"/>
                <wp:lineTo x="19675" y="118"/>
                <wp:lineTo x="15826" y="0"/>
                <wp:lineTo x="15469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Відомий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вчений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нобелівський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лауреат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975671" w:rsidRPr="009756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Джеймс</w:t>
      </w:r>
      <w:r w:rsidR="00975671" w:rsidRPr="009756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Хекману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своїх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досл</w:t>
      </w:r>
      <w:proofErr w:type="gram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ідженнях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він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продемонстрував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економічну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ефективність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довів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раннє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втручання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дозволяє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зекономити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кожний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витрачений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долар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ранньому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віці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мінімум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7 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доларів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деякі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вчені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стверджують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навіть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15) 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утримання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такої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людини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дорослому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житті</w:t>
      </w:r>
      <w:proofErr w:type="spellEnd"/>
      <w:r w:rsidR="00975671" w:rsidRPr="00975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524EEE" w:rsidRPr="00284493" w:rsidRDefault="008C400A" w:rsidP="009106E2">
      <w:pPr>
        <w:ind w:left="-567" w:firstLine="425"/>
        <w:rPr>
          <w:sz w:val="24"/>
          <w:szCs w:val="24"/>
          <w:lang w:val="en-US"/>
        </w:rPr>
      </w:pPr>
    </w:p>
    <w:sectPr w:rsidR="00524EEE" w:rsidRPr="00284493" w:rsidSect="009106E2">
      <w:headerReference w:type="default" r:id="rId7"/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6E2" w:rsidRDefault="009106E2" w:rsidP="009106E2">
      <w:pPr>
        <w:spacing w:after="0" w:line="240" w:lineRule="auto"/>
      </w:pPr>
      <w:r>
        <w:separator/>
      </w:r>
    </w:p>
  </w:endnote>
  <w:endnote w:type="continuationSeparator" w:id="1">
    <w:p w:rsidR="009106E2" w:rsidRDefault="009106E2" w:rsidP="009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6E2" w:rsidRDefault="009106E2" w:rsidP="009106E2">
      <w:pPr>
        <w:spacing w:after="0" w:line="240" w:lineRule="auto"/>
      </w:pPr>
      <w:r>
        <w:separator/>
      </w:r>
    </w:p>
  </w:footnote>
  <w:footnote w:type="continuationSeparator" w:id="1">
    <w:p w:rsidR="009106E2" w:rsidRDefault="009106E2" w:rsidP="009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E2" w:rsidRDefault="0028449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3834765</wp:posOffset>
          </wp:positionH>
          <wp:positionV relativeFrom="paragraph">
            <wp:posOffset>-449580</wp:posOffset>
          </wp:positionV>
          <wp:extent cx="2181225" cy="1314450"/>
          <wp:effectExtent l="19050" t="0" r="9525" b="0"/>
          <wp:wrapTopAndBottom/>
          <wp:docPr id="5" name="Рисунок 4" descr="new logo dz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dz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75671"/>
    <w:rsid w:val="00104664"/>
    <w:rsid w:val="0021026D"/>
    <w:rsid w:val="00284493"/>
    <w:rsid w:val="003874CF"/>
    <w:rsid w:val="003D3404"/>
    <w:rsid w:val="008C400A"/>
    <w:rsid w:val="009106E2"/>
    <w:rsid w:val="00975671"/>
    <w:rsid w:val="00CE6D37"/>
    <w:rsid w:val="00E9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71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9106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9106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6E2"/>
  </w:style>
  <w:style w:type="paragraph" w:styleId="a8">
    <w:name w:val="footer"/>
    <w:basedOn w:val="a"/>
    <w:link w:val="a9"/>
    <w:uiPriority w:val="99"/>
    <w:semiHidden/>
    <w:unhideWhenUsed/>
    <w:rsid w:val="0091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0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428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ЕКОНОМІЧНА ЕФЕКТИВНІСТЬ ІНВЕСТИЦІЙ В ПРОГРАМИ РАННЬОГО ВТРУЧАННЯ</a:t>
            </a:r>
          </a:p>
        </c:rich>
      </c:tx>
      <c:layout>
        <c:manualLayout>
          <c:xMode val="edge"/>
          <c:yMode val="edge"/>
          <c:x val="0.17247924080664295"/>
          <c:y val="0"/>
        </c:manualLayout>
      </c:layout>
    </c:title>
    <c:plotArea>
      <c:layout>
        <c:manualLayout>
          <c:layoutTarget val="inner"/>
          <c:xMode val="edge"/>
          <c:yMode val="edge"/>
          <c:x val="4.7943262411347519E-2"/>
          <c:y val="0.20328502415458938"/>
          <c:w val="0.92150572831423894"/>
          <c:h val="0.649971014492753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Програми для дітей раннього віку (0-3)</c:v>
                </c:pt>
                <c:pt idx="1">
                  <c:v>Дошкільні програми (4-5)</c:v>
                </c:pt>
                <c:pt idx="2">
                  <c:v>Шкільні програми</c:v>
                </c:pt>
                <c:pt idx="3">
                  <c:v>Професійне навчання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 formatCode="General">
                  <c:v>7</c:v>
                </c:pt>
                <c:pt idx="1">
                  <c:v>3.5</c:v>
                </c:pt>
                <c:pt idx="2" formatCode="General">
                  <c:v>2</c:v>
                </c:pt>
                <c:pt idx="3" formatCode="General">
                  <c:v>1</c:v>
                </c:pt>
              </c:numCache>
            </c:numRef>
          </c:val>
        </c:ser>
        <c:dLbls/>
        <c:axId val="85552512"/>
        <c:axId val="85841024"/>
      </c:barChart>
      <c:catAx>
        <c:axId val="85552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841024"/>
        <c:crosses val="autoZero"/>
        <c:auto val="1"/>
        <c:lblAlgn val="ctr"/>
        <c:lblOffset val="100"/>
      </c:catAx>
      <c:valAx>
        <c:axId val="858410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525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2018-09-13T11:49:00Z</dcterms:created>
  <dcterms:modified xsi:type="dcterms:W3CDTF">2018-09-13T13:02:00Z</dcterms:modified>
</cp:coreProperties>
</file>