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4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5"/>
        <w:gridCol w:w="975"/>
        <w:gridCol w:w="990"/>
        <w:gridCol w:w="1935"/>
        <w:gridCol w:w="915"/>
        <w:tblGridChange w:id="0">
          <w:tblGrid>
            <w:gridCol w:w="2025"/>
            <w:gridCol w:w="975"/>
            <w:gridCol w:w="990"/>
            <w:gridCol w:w="1935"/>
            <w:gridCol w:w="91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i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sz w:val="11"/>
                <w:szCs w:val="11"/>
                <w:rtl w:val="0"/>
              </w:rPr>
              <w:t xml:space="preserve">Орієнтовна вартість проекту </w:t>
            </w:r>
            <w:r w:rsidDel="00000000" w:rsidR="00000000" w:rsidRPr="00000000">
              <w:rPr>
                <w:i w:val="1"/>
                <w:sz w:val="11"/>
                <w:szCs w:val="11"/>
                <w:rtl w:val="0"/>
              </w:rPr>
              <w:t xml:space="preserve">(всі складові проекту та їх орієнтовна вартість)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Вид робіт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Вартість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Кількість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Сума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Демонтаж асфальтного покриття, м2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30000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30000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влаштування нового асфальтного покриття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140000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обласшування екопарковки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1175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240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282000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влаштування освітлення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52000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Озеленення/висадка декоративних злаків, шт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ремонт підпірних стінок палісадника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41000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41000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демонтаж радянської сітки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облаштування входу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Вид товарів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Вартість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Кількість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Сума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сходи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27000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Вид послуг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Вартість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Кількість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Сума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Загальна сума кошторису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508000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Непередбачувані витрати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70000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11"/>
                <w:szCs w:val="11"/>
              </w:rPr>
            </w:pPr>
            <w:r w:rsidDel="00000000" w:rsidR="00000000" w:rsidRPr="00000000">
              <w:rPr>
                <w:sz w:val="11"/>
                <w:szCs w:val="11"/>
                <w:rtl w:val="0"/>
              </w:rPr>
              <w:t xml:space="preserve">Загальна вартість проекту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b w:val="1"/>
                <w:i w:val="1"/>
                <w:sz w:val="11"/>
                <w:szCs w:val="11"/>
              </w:rPr>
            </w:pPr>
            <w:r w:rsidDel="00000000" w:rsidR="00000000" w:rsidRPr="00000000">
              <w:rPr>
                <w:b w:val="1"/>
                <w:i w:val="1"/>
                <w:sz w:val="11"/>
                <w:szCs w:val="11"/>
                <w:rtl w:val="0"/>
              </w:rPr>
              <w:t xml:space="preserve">578000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