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6" w:rsidRDefault="00557405" w:rsidP="00557405">
      <w:pPr>
        <w:spacing w:after="16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557405">
        <w:rPr>
          <w:rFonts w:ascii="Arial" w:eastAsia="Calibri" w:hAnsi="Arial" w:cs="Arial"/>
          <w:b/>
          <w:bCs/>
          <w:lang w:val="uk-UA"/>
        </w:rPr>
        <w:t xml:space="preserve">РЕЄСТРАЦІЙНА КАРТКА ПРОЕКТУ </w:t>
      </w:r>
    </w:p>
    <w:p w:rsidR="00557405" w:rsidRPr="00557405" w:rsidRDefault="00503DF6" w:rsidP="00503DF6">
      <w:pPr>
        <w:spacing w:after="16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>
        <w:rPr>
          <w:rFonts w:ascii="Arial" w:eastAsia="Calibri" w:hAnsi="Arial" w:cs="Arial"/>
          <w:b/>
          <w:bCs/>
          <w:lang w:val="uk-UA"/>
        </w:rPr>
        <w:t xml:space="preserve">«ОБЛАШТУВАННЯ ДИТЯЧИХ МАЙДАНЧИКІВ </w:t>
      </w:r>
      <w:r w:rsidR="00557405" w:rsidRPr="00557405">
        <w:rPr>
          <w:rFonts w:ascii="Arial" w:eastAsia="Calibri" w:hAnsi="Arial" w:cs="Arial"/>
          <w:b/>
          <w:bCs/>
          <w:lang w:val="uk-UA"/>
        </w:rPr>
        <w:t xml:space="preserve"> ЗДО № 149</w:t>
      </w:r>
      <w:r>
        <w:rPr>
          <w:rFonts w:ascii="Arial" w:eastAsia="Calibri" w:hAnsi="Arial" w:cs="Arial"/>
          <w:b/>
          <w:bCs/>
          <w:lang w:val="uk-UA"/>
        </w:rPr>
        <w:t>»</w:t>
      </w:r>
    </w:p>
    <w:p w:rsidR="00557405" w:rsidRPr="00557405" w:rsidRDefault="00557405" w:rsidP="00557405">
      <w:pPr>
        <w:spacing w:after="0" w:line="240" w:lineRule="auto"/>
        <w:rPr>
          <w:rFonts w:ascii="Arial" w:eastAsia="Calibri" w:hAnsi="Arial" w:cs="Arial"/>
          <w:b/>
          <w:bCs/>
          <w:lang w:val="uk-UA"/>
        </w:rPr>
      </w:pPr>
      <w:r w:rsidRPr="00557405">
        <w:rPr>
          <w:rFonts w:ascii="Arial" w:eastAsia="Calibri" w:hAnsi="Arial" w:cs="Arial"/>
          <w:b/>
          <w:bCs/>
          <w:lang w:val="uk-UA"/>
        </w:rPr>
        <w:t>Команда проекту:</w:t>
      </w:r>
    </w:p>
    <w:p w:rsidR="00557405" w:rsidRPr="00557405" w:rsidRDefault="00557405" w:rsidP="00557405">
      <w:pPr>
        <w:spacing w:after="0" w:line="240" w:lineRule="auto"/>
        <w:rPr>
          <w:rFonts w:ascii="Arial" w:eastAsia="Calibri" w:hAnsi="Arial" w:cs="Arial"/>
          <w:bCs/>
        </w:rPr>
      </w:pPr>
      <w:r w:rsidRPr="00557405">
        <w:rPr>
          <w:rFonts w:ascii="Arial" w:eastAsia="Calibri" w:hAnsi="Arial" w:cs="Arial"/>
          <w:bCs/>
        </w:rPr>
        <w:t>1</w:t>
      </w:r>
      <w:r w:rsidRPr="00557405">
        <w:rPr>
          <w:rFonts w:ascii="Arial" w:eastAsia="Calibri" w:hAnsi="Arial" w:cs="Arial"/>
          <w:bCs/>
          <w:lang w:val="uk-UA"/>
        </w:rPr>
        <w:t>.</w:t>
      </w:r>
      <w:r w:rsidRPr="00557405">
        <w:rPr>
          <w:rFonts w:ascii="Arial" w:eastAsia="Calibri" w:hAnsi="Arial" w:cs="Arial"/>
          <w:bCs/>
        </w:rPr>
        <w:t xml:space="preserve">Гапон </w:t>
      </w:r>
      <w:proofErr w:type="spellStart"/>
      <w:proofErr w:type="gramStart"/>
      <w:r w:rsidRPr="00557405">
        <w:rPr>
          <w:rFonts w:ascii="Arial" w:eastAsia="Calibri" w:hAnsi="Arial" w:cs="Arial"/>
          <w:bCs/>
        </w:rPr>
        <w:t>Наталія</w:t>
      </w:r>
      <w:proofErr w:type="spellEnd"/>
      <w:proofErr w:type="gramEnd"/>
      <w:r w:rsidRPr="00557405">
        <w:rPr>
          <w:rFonts w:ascii="Arial" w:eastAsia="Calibri" w:hAnsi="Arial" w:cs="Arial"/>
          <w:bCs/>
        </w:rPr>
        <w:t xml:space="preserve">  </w:t>
      </w:r>
      <w:proofErr w:type="spellStart"/>
      <w:r w:rsidRPr="00557405">
        <w:rPr>
          <w:rFonts w:ascii="Arial" w:eastAsia="Calibri" w:hAnsi="Arial" w:cs="Arial"/>
          <w:bCs/>
        </w:rPr>
        <w:t>Василівна</w:t>
      </w:r>
      <w:proofErr w:type="spellEnd"/>
    </w:p>
    <w:p w:rsidR="00557405" w:rsidRPr="00557405" w:rsidRDefault="00557405" w:rsidP="00557405">
      <w:pPr>
        <w:spacing w:after="0" w:line="240" w:lineRule="auto"/>
        <w:rPr>
          <w:rFonts w:ascii="Arial" w:eastAsia="Calibri" w:hAnsi="Arial" w:cs="Arial"/>
          <w:bCs/>
          <w:lang w:val="uk-UA"/>
        </w:rPr>
      </w:pPr>
      <w:r w:rsidRPr="00557405">
        <w:rPr>
          <w:rFonts w:ascii="Arial" w:eastAsia="Calibri" w:hAnsi="Arial" w:cs="Arial"/>
          <w:bCs/>
          <w:lang w:val="uk-UA"/>
        </w:rPr>
        <w:t>2.Яремчишин Богдан Олегович</w:t>
      </w:r>
    </w:p>
    <w:p w:rsidR="00557405" w:rsidRPr="00557405" w:rsidRDefault="00557405" w:rsidP="00557405">
      <w:pPr>
        <w:spacing w:after="0" w:line="240" w:lineRule="auto"/>
        <w:rPr>
          <w:rFonts w:ascii="Arial" w:eastAsia="Calibri" w:hAnsi="Arial" w:cs="Arial"/>
          <w:bCs/>
          <w:lang w:val="uk-UA"/>
        </w:rPr>
      </w:pPr>
      <w:r w:rsidRPr="00557405">
        <w:rPr>
          <w:rFonts w:ascii="Arial" w:eastAsia="Calibri" w:hAnsi="Arial" w:cs="Arial"/>
          <w:bCs/>
          <w:lang w:val="uk-UA"/>
        </w:rPr>
        <w:t>3.Корбяк Руслана Володимирівна</w:t>
      </w:r>
    </w:p>
    <w:p w:rsidR="00557405" w:rsidRPr="00557405" w:rsidRDefault="00557405" w:rsidP="00557405">
      <w:pPr>
        <w:spacing w:after="0" w:line="240" w:lineRule="auto"/>
        <w:rPr>
          <w:rFonts w:ascii="Arial" w:eastAsia="Calibri" w:hAnsi="Arial" w:cs="Arial"/>
          <w:bCs/>
          <w:lang w:val="uk-UA"/>
        </w:rPr>
      </w:pPr>
      <w:r w:rsidRPr="00557405">
        <w:rPr>
          <w:rFonts w:ascii="Arial" w:eastAsia="Calibri" w:hAnsi="Arial" w:cs="Arial"/>
          <w:bCs/>
          <w:lang w:val="uk-UA"/>
        </w:rPr>
        <w:t>4.Лойко Світлана Михайлівна</w:t>
      </w:r>
    </w:p>
    <w:p w:rsidR="000F4BD1" w:rsidRDefault="00557405" w:rsidP="00557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557405">
        <w:rPr>
          <w:rFonts w:ascii="Arial" w:eastAsia="Calibri" w:hAnsi="Arial" w:cs="Arial"/>
          <w:b/>
          <w:bCs/>
          <w:lang w:val="uk-UA"/>
        </w:rPr>
        <w:t>Мета проекту:</w:t>
      </w:r>
      <w:r w:rsidR="000F4BD1" w:rsidRP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</w:p>
    <w:p w:rsidR="00D31E36" w:rsidRDefault="00D31E36" w:rsidP="005574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   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Реалізація проекту спрямована на формування навичок здорового способу життя у дошкільників, організацію змістовного дозвілля дітей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ниження захворюваності дітей, що як наслідок веде до системної професійної зайнятості батьків. Підвищення іміджу ЗДО та рейтингу органів місцевого самоврядування щодо покращення умов виховання дітей в закладі дошкільної освіти.</w:t>
      </w:r>
    </w:p>
    <w:p w:rsidR="00557405" w:rsidRPr="00557405" w:rsidRDefault="00D31E36" w:rsidP="00557405">
      <w:pPr>
        <w:spacing w:after="0" w:line="240" w:lineRule="auto"/>
        <w:rPr>
          <w:rFonts w:ascii="Arial" w:eastAsia="Calibri" w:hAnsi="Arial" w:cs="Arial"/>
          <w:b/>
          <w:bCs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    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 ЗДО №1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49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ЛМР виховується близько 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50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дітей. Існуючі ігрові спо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руди потребують реконструкції, оскільки н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изька ефективність використання фізичної та рухової активності в дошкільному віці призводить до порушення розвитку дітей, негативно впливає на їх розумову діяльність, знижує рівень підготовленості до школи.</w:t>
      </w:r>
    </w:p>
    <w:p w:rsidR="00557405" w:rsidRPr="00557405" w:rsidRDefault="00557405" w:rsidP="00557405">
      <w:pPr>
        <w:spacing w:after="0" w:line="240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557405">
        <w:rPr>
          <w:rFonts w:ascii="Arial" w:eastAsia="Calibri" w:hAnsi="Arial" w:cs="Arial"/>
          <w:b/>
          <w:bCs/>
          <w:lang w:val="uk-UA"/>
        </w:rPr>
        <w:t>АННОТАЦІЯ ПРОЕКТУ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 xml:space="preserve"> Опис проекту</w:t>
      </w:r>
    </w:p>
    <w:p w:rsidR="00557405" w:rsidRPr="00531E70" w:rsidRDefault="00557405" w:rsidP="0055740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557405">
        <w:rPr>
          <w:rFonts w:ascii="Arial" w:eastAsia="Calibri" w:hAnsi="Arial" w:cs="Arial"/>
          <w:lang w:val="uk-UA"/>
        </w:rPr>
        <w:t xml:space="preserve">         </w:t>
      </w:r>
      <w:r w:rsidR="000F4BD1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творен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ня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 </w:t>
      </w:r>
      <w:proofErr w:type="spellStart"/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розвивально</w:t>
      </w:r>
      <w:proofErr w:type="spellEnd"/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-ігров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ого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середовище, де діти  з радістю 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будуть 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провод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ити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час, пізна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вати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світ, розвива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ти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фізичні яко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сті на свіжому повітрі, 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для зміцнення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та загарт</w:t>
      </w:r>
      <w:r w:rsidR="000F4BD1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ову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вання</w:t>
      </w:r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організм</w:t>
      </w:r>
      <w:r w:rsidR="00531E70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у,</w:t>
      </w:r>
      <w:r w:rsidR="00531E70" w:rsidRPr="00531E70">
        <w:rPr>
          <w:rFonts w:ascii="Arial" w:hAnsi="Arial" w:cs="Arial"/>
          <w:sz w:val="24"/>
          <w:szCs w:val="24"/>
          <w:shd w:val="clear" w:color="auto" w:fill="FFFFFF"/>
          <w:lang w:val="uk-UA"/>
        </w:rPr>
        <w:t>прищеплення</w:t>
      </w:r>
      <w:proofErr w:type="spellEnd"/>
      <w:r w:rsidR="00531E70" w:rsidRPr="00531E7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інтересу до здорового способу життя і спорту.</w:t>
      </w:r>
    </w:p>
    <w:p w:rsid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Основні проблеми проекту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</w:p>
    <w:p w:rsidR="00557405" w:rsidRPr="00557405" w:rsidRDefault="00D31E36" w:rsidP="00557405">
      <w:pPr>
        <w:spacing w:after="0" w:line="240" w:lineRule="auto"/>
        <w:ind w:right="2268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 </w:t>
      </w:r>
      <w:r w:rsidR="00557405" w:rsidRPr="00557405">
        <w:rPr>
          <w:rFonts w:ascii="Arial" w:eastAsia="Calibri" w:hAnsi="Arial" w:cs="Arial"/>
          <w:lang w:val="uk-UA"/>
        </w:rPr>
        <w:t xml:space="preserve">Проект спрямовано на </w:t>
      </w:r>
      <w:r w:rsid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зміцнення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здоров’я</w:t>
      </w:r>
      <w:proofErr w:type="spellEnd"/>
      <w:r w:rsidR="00557405" w:rsidRPr="00557405">
        <w:rPr>
          <w:rFonts w:ascii="Arial" w:eastAsia="Calibri" w:hAnsi="Arial" w:cs="Arial"/>
        </w:rPr>
        <w:t xml:space="preserve">, </w:t>
      </w:r>
      <w:proofErr w:type="spellStart"/>
      <w:r w:rsidR="00557405" w:rsidRPr="00557405">
        <w:rPr>
          <w:rFonts w:ascii="Arial" w:eastAsia="Calibri" w:hAnsi="Arial" w:cs="Arial"/>
        </w:rPr>
        <w:t>покращення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фізичного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розвитку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дітей</w:t>
      </w:r>
      <w:proofErr w:type="spellEnd"/>
      <w:r w:rsidR="00557405" w:rsidRPr="00557405">
        <w:rPr>
          <w:rFonts w:ascii="Arial" w:eastAsia="Calibri" w:hAnsi="Arial" w:cs="Arial"/>
        </w:rPr>
        <w:t xml:space="preserve">, </w:t>
      </w:r>
      <w:proofErr w:type="spellStart"/>
      <w:r w:rsidR="00557405" w:rsidRPr="00557405">
        <w:rPr>
          <w:rFonts w:ascii="Arial" w:eastAsia="Calibri" w:hAnsi="Arial" w:cs="Arial"/>
        </w:rPr>
        <w:t>їхньої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рухової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активності</w:t>
      </w:r>
      <w:proofErr w:type="spellEnd"/>
      <w:r w:rsidR="00557405" w:rsidRPr="00557405">
        <w:rPr>
          <w:rFonts w:ascii="Arial" w:eastAsia="Calibri" w:hAnsi="Arial" w:cs="Arial"/>
        </w:rPr>
        <w:t xml:space="preserve">. </w:t>
      </w:r>
      <w:proofErr w:type="spellStart"/>
      <w:r w:rsidR="00557405" w:rsidRPr="00557405">
        <w:rPr>
          <w:rFonts w:ascii="Arial" w:eastAsia="Calibri" w:hAnsi="Arial" w:cs="Arial"/>
        </w:rPr>
        <w:t>Саме</w:t>
      </w:r>
      <w:proofErr w:type="spellEnd"/>
      <w:r w:rsidR="00557405" w:rsidRPr="00557405">
        <w:rPr>
          <w:rFonts w:ascii="Arial" w:eastAsia="Calibri" w:hAnsi="Arial" w:cs="Arial"/>
        </w:rPr>
        <w:t xml:space="preserve"> тому, </w:t>
      </w:r>
      <w:proofErr w:type="spellStart"/>
      <w:r w:rsidR="00557405" w:rsidRPr="00557405">
        <w:rPr>
          <w:rFonts w:ascii="Arial" w:eastAsia="Calibri" w:hAnsi="Arial" w:cs="Arial"/>
        </w:rPr>
        <w:t>відповідно</w:t>
      </w:r>
      <w:proofErr w:type="spellEnd"/>
      <w:r w:rsidR="00557405" w:rsidRPr="00557405">
        <w:rPr>
          <w:rFonts w:ascii="Arial" w:eastAsia="Calibri" w:hAnsi="Arial" w:cs="Arial"/>
        </w:rPr>
        <w:t xml:space="preserve"> до Закону </w:t>
      </w:r>
      <w:proofErr w:type="spellStart"/>
      <w:r w:rsidR="00557405" w:rsidRPr="00557405">
        <w:rPr>
          <w:rFonts w:ascii="Arial" w:eastAsia="Calibri" w:hAnsi="Arial" w:cs="Arial"/>
        </w:rPr>
        <w:t>України</w:t>
      </w:r>
      <w:proofErr w:type="spellEnd"/>
      <w:r w:rsidR="00557405" w:rsidRPr="00557405">
        <w:rPr>
          <w:rFonts w:ascii="Arial" w:eastAsia="Calibri" w:hAnsi="Arial" w:cs="Arial"/>
        </w:rPr>
        <w:t xml:space="preserve"> «Про </w:t>
      </w:r>
      <w:proofErr w:type="spellStart"/>
      <w:r w:rsidR="00557405" w:rsidRPr="00557405">
        <w:rPr>
          <w:rFonts w:ascii="Arial" w:eastAsia="Calibri" w:hAnsi="Arial" w:cs="Arial"/>
        </w:rPr>
        <w:t>дошкільну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освіту</w:t>
      </w:r>
      <w:proofErr w:type="spellEnd"/>
      <w:r w:rsidR="00557405" w:rsidRPr="00557405">
        <w:rPr>
          <w:rFonts w:ascii="Arial" w:eastAsia="Calibri" w:hAnsi="Arial" w:cs="Arial"/>
        </w:rPr>
        <w:t xml:space="preserve">», «Про </w:t>
      </w:r>
      <w:proofErr w:type="spellStart"/>
      <w:r w:rsidR="00557405" w:rsidRPr="00557405">
        <w:rPr>
          <w:rFonts w:ascii="Arial" w:eastAsia="Calibri" w:hAnsi="Arial" w:cs="Arial"/>
        </w:rPr>
        <w:t>фізичну</w:t>
      </w:r>
      <w:proofErr w:type="spellEnd"/>
      <w:r w:rsidR="00557405" w:rsidRPr="00557405">
        <w:rPr>
          <w:rFonts w:ascii="Arial" w:eastAsia="Calibri" w:hAnsi="Arial" w:cs="Arial"/>
        </w:rPr>
        <w:t xml:space="preserve"> культуру», «</w:t>
      </w:r>
      <w:proofErr w:type="spellStart"/>
      <w:r w:rsidR="00557405" w:rsidRPr="00557405">
        <w:rPr>
          <w:rFonts w:ascii="Arial" w:eastAsia="Calibri" w:hAnsi="Arial" w:cs="Arial"/>
        </w:rPr>
        <w:t>Національної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доктрини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розвитку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освіти</w:t>
      </w:r>
      <w:proofErr w:type="spellEnd"/>
      <w:r w:rsidR="00557405" w:rsidRPr="00557405">
        <w:rPr>
          <w:rFonts w:ascii="Arial" w:eastAsia="Calibri" w:hAnsi="Arial" w:cs="Arial"/>
        </w:rPr>
        <w:t xml:space="preserve">», Базовому компоненту </w:t>
      </w:r>
      <w:proofErr w:type="spellStart"/>
      <w:r w:rsidR="00557405" w:rsidRPr="00557405">
        <w:rPr>
          <w:rFonts w:ascii="Arial" w:eastAsia="Calibri" w:hAnsi="Arial" w:cs="Arial"/>
        </w:rPr>
        <w:t>дошкільної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освіти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фізичне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виховання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дошкільнят</w:t>
      </w:r>
      <w:proofErr w:type="spellEnd"/>
      <w:r w:rsidR="00557405" w:rsidRPr="00557405">
        <w:rPr>
          <w:rFonts w:ascii="Arial" w:eastAsia="Calibri" w:hAnsi="Arial" w:cs="Arial"/>
        </w:rPr>
        <w:t xml:space="preserve">, робота в </w:t>
      </w:r>
      <w:r w:rsidR="00557405">
        <w:rPr>
          <w:rFonts w:ascii="Arial" w:eastAsia="Calibri" w:hAnsi="Arial" w:cs="Arial"/>
        </w:rPr>
        <w:t>ЗДО</w:t>
      </w:r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спрямована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насамперед</w:t>
      </w:r>
      <w:proofErr w:type="spellEnd"/>
      <w:r w:rsidR="00557405" w:rsidRPr="00557405">
        <w:rPr>
          <w:rFonts w:ascii="Arial" w:eastAsia="Calibri" w:hAnsi="Arial" w:cs="Arial"/>
        </w:rPr>
        <w:t xml:space="preserve"> на </w:t>
      </w:r>
      <w:proofErr w:type="spellStart"/>
      <w:r w:rsidR="00557405" w:rsidRPr="00557405">
        <w:rPr>
          <w:rFonts w:ascii="Arial" w:eastAsia="Calibri" w:hAnsi="Arial" w:cs="Arial"/>
        </w:rPr>
        <w:t>охорону</w:t>
      </w:r>
      <w:proofErr w:type="spellEnd"/>
      <w:r w:rsidR="00557405" w:rsidRPr="00557405">
        <w:rPr>
          <w:rFonts w:ascii="Arial" w:eastAsia="Calibri" w:hAnsi="Arial" w:cs="Arial"/>
        </w:rPr>
        <w:t xml:space="preserve"> та </w:t>
      </w:r>
      <w:proofErr w:type="spellStart"/>
      <w:r w:rsidR="00557405" w:rsidRPr="00557405">
        <w:rPr>
          <w:rFonts w:ascii="Arial" w:eastAsia="Calibri" w:hAnsi="Arial" w:cs="Arial"/>
        </w:rPr>
        <w:t>зміцнення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психічного</w:t>
      </w:r>
      <w:proofErr w:type="spellEnd"/>
      <w:r w:rsidR="00557405" w:rsidRPr="00557405">
        <w:rPr>
          <w:rFonts w:ascii="Arial" w:eastAsia="Calibri" w:hAnsi="Arial" w:cs="Arial"/>
        </w:rPr>
        <w:t xml:space="preserve"> та </w:t>
      </w:r>
      <w:proofErr w:type="spellStart"/>
      <w:r w:rsidR="00557405" w:rsidRPr="00557405">
        <w:rPr>
          <w:rFonts w:ascii="Arial" w:eastAsia="Calibri" w:hAnsi="Arial" w:cs="Arial"/>
        </w:rPr>
        <w:t>фізичного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здоров’я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дітей</w:t>
      </w:r>
      <w:proofErr w:type="spellEnd"/>
      <w:r w:rsidR="00557405" w:rsidRPr="00557405">
        <w:rPr>
          <w:rFonts w:ascii="Arial" w:eastAsia="Calibri" w:hAnsi="Arial" w:cs="Arial"/>
        </w:rPr>
        <w:t xml:space="preserve">, </w:t>
      </w:r>
      <w:proofErr w:type="spellStart"/>
      <w:proofErr w:type="gramStart"/>
      <w:r w:rsidR="00557405" w:rsidRPr="00557405">
        <w:rPr>
          <w:rFonts w:ascii="Arial" w:eastAsia="Calibri" w:hAnsi="Arial" w:cs="Arial"/>
        </w:rPr>
        <w:t>п</w:t>
      </w:r>
      <w:proofErr w:type="gramEnd"/>
      <w:r w:rsidR="00557405" w:rsidRPr="00557405">
        <w:rPr>
          <w:rFonts w:ascii="Arial" w:eastAsia="Calibri" w:hAnsi="Arial" w:cs="Arial"/>
        </w:rPr>
        <w:t>ідвищення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захисних</w:t>
      </w:r>
      <w:proofErr w:type="spellEnd"/>
      <w:r w:rsidR="00557405" w:rsidRPr="00557405">
        <w:rPr>
          <w:rFonts w:ascii="Arial" w:eastAsia="Calibri" w:hAnsi="Arial" w:cs="Arial"/>
        </w:rPr>
        <w:t xml:space="preserve"> сил </w:t>
      </w:r>
      <w:proofErr w:type="spellStart"/>
      <w:r w:rsidR="00557405" w:rsidRPr="00557405">
        <w:rPr>
          <w:rFonts w:ascii="Arial" w:eastAsia="Calibri" w:hAnsi="Arial" w:cs="Arial"/>
        </w:rPr>
        <w:t>організму</w:t>
      </w:r>
      <w:proofErr w:type="spellEnd"/>
      <w:r w:rsidR="00557405" w:rsidRPr="00557405">
        <w:rPr>
          <w:rFonts w:ascii="Arial" w:eastAsia="Calibri" w:hAnsi="Arial" w:cs="Arial"/>
        </w:rPr>
        <w:t xml:space="preserve">, </w:t>
      </w:r>
      <w:proofErr w:type="spellStart"/>
      <w:r w:rsidR="00557405" w:rsidRPr="00557405">
        <w:rPr>
          <w:rFonts w:ascii="Arial" w:eastAsia="Calibri" w:hAnsi="Arial" w:cs="Arial"/>
        </w:rPr>
        <w:t>виховання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proofErr w:type="gramStart"/>
      <w:r w:rsidR="00557405" w:rsidRPr="00557405">
        <w:rPr>
          <w:rFonts w:ascii="Arial" w:eastAsia="Calibri" w:hAnsi="Arial" w:cs="Arial"/>
        </w:rPr>
        <w:t>ст</w:t>
      </w:r>
      <w:proofErr w:type="gramEnd"/>
      <w:r w:rsidR="00557405" w:rsidRPr="00557405">
        <w:rPr>
          <w:rFonts w:ascii="Arial" w:eastAsia="Calibri" w:hAnsi="Arial" w:cs="Arial"/>
        </w:rPr>
        <w:t>ійкого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інтересу</w:t>
      </w:r>
      <w:proofErr w:type="spellEnd"/>
      <w:r w:rsidR="00557405" w:rsidRPr="00557405">
        <w:rPr>
          <w:rFonts w:ascii="Arial" w:eastAsia="Calibri" w:hAnsi="Arial" w:cs="Arial"/>
        </w:rPr>
        <w:t xml:space="preserve"> до </w:t>
      </w:r>
      <w:proofErr w:type="spellStart"/>
      <w:r w:rsidR="00557405" w:rsidRPr="00557405">
        <w:rPr>
          <w:rFonts w:ascii="Arial" w:eastAsia="Calibri" w:hAnsi="Arial" w:cs="Arial"/>
        </w:rPr>
        <w:t>рухової</w:t>
      </w:r>
      <w:proofErr w:type="spellEnd"/>
      <w:r w:rsidR="00557405" w:rsidRPr="00557405">
        <w:rPr>
          <w:rFonts w:ascii="Arial" w:eastAsia="Calibri" w:hAnsi="Arial" w:cs="Arial"/>
        </w:rPr>
        <w:t xml:space="preserve"> </w:t>
      </w:r>
      <w:proofErr w:type="spellStart"/>
      <w:r w:rsidR="00557405" w:rsidRPr="00557405">
        <w:rPr>
          <w:rFonts w:ascii="Arial" w:eastAsia="Calibri" w:hAnsi="Arial" w:cs="Arial"/>
        </w:rPr>
        <w:t>активності</w:t>
      </w:r>
      <w:proofErr w:type="spellEnd"/>
      <w:r w:rsidR="00557405" w:rsidRPr="00557405">
        <w:rPr>
          <w:rFonts w:ascii="Arial" w:eastAsia="Calibri" w:hAnsi="Arial" w:cs="Arial"/>
        </w:rPr>
        <w:t xml:space="preserve">, </w:t>
      </w:r>
      <w:proofErr w:type="spellStart"/>
      <w:r w:rsidR="00557405" w:rsidRPr="00557405">
        <w:rPr>
          <w:rFonts w:ascii="Arial" w:eastAsia="Calibri" w:hAnsi="Arial" w:cs="Arial"/>
        </w:rPr>
        <w:t>звички</w:t>
      </w:r>
      <w:proofErr w:type="spellEnd"/>
      <w:r w:rsidR="00557405" w:rsidRPr="00557405">
        <w:rPr>
          <w:rFonts w:ascii="Arial" w:eastAsia="Calibri" w:hAnsi="Arial" w:cs="Arial"/>
        </w:rPr>
        <w:t xml:space="preserve"> до здорового способу </w:t>
      </w:r>
      <w:proofErr w:type="spellStart"/>
      <w:r w:rsidR="00557405" w:rsidRPr="00557405">
        <w:rPr>
          <w:rFonts w:ascii="Arial" w:eastAsia="Calibri" w:hAnsi="Arial" w:cs="Arial"/>
        </w:rPr>
        <w:t>життя</w:t>
      </w:r>
      <w:proofErr w:type="spellEnd"/>
      <w:r w:rsidR="00557405" w:rsidRPr="00557405">
        <w:rPr>
          <w:rFonts w:ascii="Arial" w:eastAsia="Calibri" w:hAnsi="Arial" w:cs="Arial"/>
        </w:rPr>
        <w:t>.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lang w:val="uk-UA"/>
        </w:rPr>
      </w:pP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Напрями інновацій у проекті</w:t>
      </w:r>
    </w:p>
    <w:p w:rsidR="00557405" w:rsidRPr="00557405" w:rsidRDefault="00557405" w:rsidP="00557405">
      <w:pPr>
        <w:spacing w:line="240" w:lineRule="auto"/>
        <w:ind w:left="-426" w:right="2268" w:firstLine="426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 xml:space="preserve">Інноваційна складова Проекту полягає в </w:t>
      </w:r>
      <w:r>
        <w:rPr>
          <w:rFonts w:ascii="Arial" w:eastAsia="Calibri" w:hAnsi="Arial" w:cs="Arial"/>
          <w:lang w:val="uk-UA"/>
        </w:rPr>
        <w:t>с</w:t>
      </w:r>
      <w:r w:rsidRPr="00557405">
        <w:rPr>
          <w:rFonts w:ascii="Arial" w:eastAsia="Calibri" w:hAnsi="Arial" w:cs="Arial"/>
          <w:lang w:val="uk-UA"/>
        </w:rPr>
        <w:t>учасн</w:t>
      </w:r>
      <w:r>
        <w:rPr>
          <w:rFonts w:ascii="Arial" w:eastAsia="Calibri" w:hAnsi="Arial" w:cs="Arial"/>
          <w:lang w:val="uk-UA"/>
        </w:rPr>
        <w:t>их</w:t>
      </w:r>
      <w:r w:rsidRPr="00557405">
        <w:rPr>
          <w:rFonts w:ascii="Arial" w:eastAsia="Calibri" w:hAnsi="Arial" w:cs="Arial"/>
          <w:lang w:val="uk-UA"/>
        </w:rPr>
        <w:t xml:space="preserve"> здоров’язберігаюч</w:t>
      </w:r>
      <w:r>
        <w:rPr>
          <w:rFonts w:ascii="Arial" w:eastAsia="Calibri" w:hAnsi="Arial" w:cs="Arial"/>
          <w:lang w:val="uk-UA"/>
        </w:rPr>
        <w:t>их</w:t>
      </w:r>
      <w:r w:rsidRPr="00557405">
        <w:rPr>
          <w:rFonts w:ascii="Arial" w:eastAsia="Calibri" w:hAnsi="Arial" w:cs="Arial"/>
          <w:lang w:val="uk-UA"/>
        </w:rPr>
        <w:t xml:space="preserve"> технологі</w:t>
      </w:r>
      <w:r>
        <w:rPr>
          <w:rFonts w:ascii="Arial" w:eastAsia="Calibri" w:hAnsi="Arial" w:cs="Arial"/>
          <w:lang w:val="uk-UA"/>
        </w:rPr>
        <w:t>ях</w:t>
      </w:r>
      <w:r w:rsidRPr="00557405">
        <w:rPr>
          <w:rFonts w:ascii="Arial" w:eastAsia="Calibri" w:hAnsi="Arial" w:cs="Arial"/>
          <w:lang w:val="uk-UA"/>
        </w:rPr>
        <w:t>, що використовуються в системі дошкільної освіти</w:t>
      </w:r>
      <w:r>
        <w:rPr>
          <w:rFonts w:ascii="Arial" w:eastAsia="Calibri" w:hAnsi="Arial" w:cs="Arial"/>
          <w:lang w:val="uk-UA"/>
        </w:rPr>
        <w:t xml:space="preserve"> із</w:t>
      </w:r>
      <w:r w:rsidRPr="00557405">
        <w:rPr>
          <w:rFonts w:ascii="Arial" w:eastAsia="Calibri" w:hAnsi="Arial" w:cs="Arial"/>
          <w:lang w:val="uk-UA"/>
        </w:rPr>
        <w:t xml:space="preserve"> відображ</w:t>
      </w:r>
      <w:r>
        <w:rPr>
          <w:rFonts w:ascii="Arial" w:eastAsia="Calibri" w:hAnsi="Arial" w:cs="Arial"/>
          <w:lang w:val="uk-UA"/>
        </w:rPr>
        <w:t>енням двох ліній</w:t>
      </w:r>
      <w:r w:rsidRPr="00557405">
        <w:rPr>
          <w:rFonts w:ascii="Arial" w:eastAsia="Calibri" w:hAnsi="Arial" w:cs="Arial"/>
          <w:lang w:val="uk-UA"/>
        </w:rPr>
        <w:t xml:space="preserve"> </w:t>
      </w:r>
      <w:proofErr w:type="spellStart"/>
      <w:r w:rsidRPr="00557405">
        <w:rPr>
          <w:rFonts w:ascii="Arial" w:eastAsia="Calibri" w:hAnsi="Arial" w:cs="Arial"/>
          <w:lang w:val="uk-UA"/>
        </w:rPr>
        <w:t>оздоровчо</w:t>
      </w:r>
      <w:proofErr w:type="spellEnd"/>
      <w:r w:rsidRPr="00557405">
        <w:rPr>
          <w:rFonts w:ascii="Arial" w:eastAsia="Calibri" w:hAnsi="Arial" w:cs="Arial"/>
          <w:lang w:val="uk-UA"/>
        </w:rPr>
        <w:t>-розвиваючої роботи:</w:t>
      </w:r>
    </w:p>
    <w:p w:rsidR="00557405" w:rsidRPr="00557405" w:rsidRDefault="00557405" w:rsidP="00557405">
      <w:pPr>
        <w:numPr>
          <w:ilvl w:val="0"/>
          <w:numId w:val="5"/>
        </w:numPr>
        <w:spacing w:after="0" w:line="240" w:lineRule="auto"/>
        <w:ind w:right="2268"/>
        <w:jc w:val="both"/>
        <w:rPr>
          <w:rFonts w:ascii="Arial" w:eastAsia="Calibri" w:hAnsi="Arial" w:cs="Arial"/>
        </w:rPr>
      </w:pPr>
      <w:proofErr w:type="spellStart"/>
      <w:r w:rsidRPr="00557405">
        <w:rPr>
          <w:rFonts w:ascii="Arial" w:eastAsia="Calibri" w:hAnsi="Arial" w:cs="Arial"/>
          <w:b/>
          <w:bCs/>
        </w:rPr>
        <w:t>залучення</w:t>
      </w:r>
      <w:proofErr w:type="spellEnd"/>
      <w:r w:rsidRPr="0055740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557405">
        <w:rPr>
          <w:rFonts w:ascii="Arial" w:eastAsia="Calibri" w:hAnsi="Arial" w:cs="Arial"/>
          <w:b/>
          <w:bCs/>
        </w:rPr>
        <w:t>дітей</w:t>
      </w:r>
      <w:proofErr w:type="spellEnd"/>
      <w:r w:rsidRPr="00557405">
        <w:rPr>
          <w:rFonts w:ascii="Arial" w:eastAsia="Calibri" w:hAnsi="Arial" w:cs="Arial"/>
          <w:b/>
          <w:bCs/>
        </w:rPr>
        <w:t xml:space="preserve"> до </w:t>
      </w:r>
      <w:proofErr w:type="spellStart"/>
      <w:r w:rsidRPr="00557405">
        <w:rPr>
          <w:rFonts w:ascii="Arial" w:eastAsia="Calibri" w:hAnsi="Arial" w:cs="Arial"/>
          <w:b/>
          <w:bCs/>
        </w:rPr>
        <w:t>фізичної</w:t>
      </w:r>
      <w:proofErr w:type="spellEnd"/>
      <w:r w:rsidRPr="0055740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557405">
        <w:rPr>
          <w:rFonts w:ascii="Arial" w:eastAsia="Calibri" w:hAnsi="Arial" w:cs="Arial"/>
          <w:b/>
          <w:bCs/>
        </w:rPr>
        <w:t>культури</w:t>
      </w:r>
      <w:proofErr w:type="spellEnd"/>
      <w:r w:rsidRPr="00557405">
        <w:rPr>
          <w:rFonts w:ascii="Arial" w:eastAsia="Calibri" w:hAnsi="Arial" w:cs="Arial"/>
          <w:b/>
          <w:bCs/>
        </w:rPr>
        <w:t>,</w:t>
      </w:r>
    </w:p>
    <w:p w:rsidR="00557405" w:rsidRPr="000F4BD1" w:rsidRDefault="00557405" w:rsidP="00557405">
      <w:pPr>
        <w:numPr>
          <w:ilvl w:val="0"/>
          <w:numId w:val="5"/>
        </w:numPr>
        <w:spacing w:after="0" w:line="240" w:lineRule="auto"/>
        <w:ind w:right="2268"/>
        <w:jc w:val="both"/>
        <w:rPr>
          <w:rFonts w:ascii="Arial" w:eastAsia="Calibri" w:hAnsi="Arial" w:cs="Arial"/>
        </w:rPr>
      </w:pPr>
      <w:proofErr w:type="spellStart"/>
      <w:r w:rsidRPr="00557405">
        <w:rPr>
          <w:rFonts w:ascii="Arial" w:eastAsia="Calibri" w:hAnsi="Arial" w:cs="Arial"/>
          <w:b/>
          <w:bCs/>
        </w:rPr>
        <w:t>використання</w:t>
      </w:r>
      <w:proofErr w:type="spellEnd"/>
      <w:r w:rsidRPr="0055740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557405">
        <w:rPr>
          <w:rFonts w:ascii="Arial" w:eastAsia="Calibri" w:hAnsi="Arial" w:cs="Arial"/>
          <w:b/>
          <w:bCs/>
        </w:rPr>
        <w:t>розвиваючих</w:t>
      </w:r>
      <w:proofErr w:type="spellEnd"/>
      <w:r w:rsidRPr="00557405">
        <w:rPr>
          <w:rFonts w:ascii="Arial" w:eastAsia="Calibri" w:hAnsi="Arial" w:cs="Arial"/>
          <w:b/>
          <w:bCs/>
        </w:rPr>
        <w:t xml:space="preserve"> форм </w:t>
      </w:r>
      <w:proofErr w:type="spellStart"/>
      <w:r w:rsidRPr="00557405">
        <w:rPr>
          <w:rFonts w:ascii="Arial" w:eastAsia="Calibri" w:hAnsi="Arial" w:cs="Arial"/>
          <w:b/>
          <w:bCs/>
        </w:rPr>
        <w:t>оздоровчої</w:t>
      </w:r>
      <w:proofErr w:type="spellEnd"/>
      <w:r w:rsidRPr="0055740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557405">
        <w:rPr>
          <w:rFonts w:ascii="Arial" w:eastAsia="Calibri" w:hAnsi="Arial" w:cs="Arial"/>
          <w:b/>
          <w:bCs/>
        </w:rPr>
        <w:t>роботи</w:t>
      </w:r>
      <w:proofErr w:type="spellEnd"/>
      <w:r w:rsidRPr="00557405">
        <w:rPr>
          <w:rFonts w:ascii="Arial" w:eastAsia="Calibri" w:hAnsi="Arial" w:cs="Arial"/>
          <w:b/>
          <w:bCs/>
        </w:rPr>
        <w:t>.</w:t>
      </w:r>
    </w:p>
    <w:p w:rsidR="000F4BD1" w:rsidRPr="00557405" w:rsidRDefault="000F4BD1" w:rsidP="00557405">
      <w:pPr>
        <w:numPr>
          <w:ilvl w:val="0"/>
          <w:numId w:val="5"/>
        </w:numPr>
        <w:spacing w:after="0" w:line="240" w:lineRule="auto"/>
        <w:ind w:right="2268"/>
        <w:jc w:val="both"/>
        <w:rPr>
          <w:rFonts w:ascii="Arial" w:eastAsia="Calibri" w:hAnsi="Arial" w:cs="Arial"/>
        </w:rPr>
      </w:pP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Соціально-економічна спрямованість та реальність виконання проекту</w:t>
      </w:r>
    </w:p>
    <w:p w:rsidR="00557405" w:rsidRPr="00A64392" w:rsidRDefault="00557405" w:rsidP="00A64392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Для учасників освітнього процесу  дітей, педагогів та обслуговуючого персоналу ЗДО буд</w:t>
      </w:r>
      <w:r w:rsidR="00A64392">
        <w:rPr>
          <w:rFonts w:ascii="Arial" w:eastAsia="Calibri" w:hAnsi="Arial" w:cs="Arial"/>
          <w:lang w:val="uk-UA"/>
        </w:rPr>
        <w:t>е</w:t>
      </w:r>
      <w:r w:rsidRPr="00557405">
        <w:rPr>
          <w:rFonts w:ascii="Arial" w:eastAsia="Calibri" w:hAnsi="Arial" w:cs="Arial"/>
          <w:lang w:val="uk-UA"/>
        </w:rPr>
        <w:t xml:space="preserve"> </w:t>
      </w:r>
      <w:r w:rsidR="00A64392">
        <w:rPr>
          <w:rFonts w:ascii="Arial" w:eastAsia="Calibri" w:hAnsi="Arial" w:cs="Arial"/>
          <w:lang w:val="uk-UA"/>
        </w:rPr>
        <w:t>забезпечено</w:t>
      </w:r>
      <w:r w:rsidRPr="00557405">
        <w:rPr>
          <w:rFonts w:ascii="Arial" w:eastAsia="Calibri" w:hAnsi="Arial" w:cs="Arial"/>
          <w:lang w:val="uk-UA"/>
        </w:rPr>
        <w:t xml:space="preserve"> висок</w:t>
      </w:r>
      <w:r w:rsidR="00A64392">
        <w:rPr>
          <w:rFonts w:ascii="Arial" w:eastAsia="Calibri" w:hAnsi="Arial" w:cs="Arial"/>
          <w:lang w:val="uk-UA"/>
        </w:rPr>
        <w:t>ий</w:t>
      </w:r>
      <w:r w:rsidRPr="00557405">
        <w:rPr>
          <w:rFonts w:ascii="Arial" w:eastAsia="Calibri" w:hAnsi="Arial" w:cs="Arial"/>
          <w:lang w:val="uk-UA"/>
        </w:rPr>
        <w:t xml:space="preserve"> рів</w:t>
      </w:r>
      <w:r w:rsidR="00A64392">
        <w:rPr>
          <w:rFonts w:ascii="Arial" w:eastAsia="Calibri" w:hAnsi="Arial" w:cs="Arial"/>
          <w:lang w:val="uk-UA"/>
        </w:rPr>
        <w:t>ень</w:t>
      </w:r>
      <w:r w:rsidRPr="00557405">
        <w:rPr>
          <w:rFonts w:ascii="Arial" w:eastAsia="Calibri" w:hAnsi="Arial" w:cs="Arial"/>
          <w:lang w:val="uk-UA"/>
        </w:rPr>
        <w:t xml:space="preserve"> здоров'я дошкільників, виховання </w:t>
      </w:r>
      <w:proofErr w:type="spellStart"/>
      <w:r w:rsidRPr="00557405">
        <w:rPr>
          <w:rFonts w:ascii="Arial" w:eastAsia="Calibri" w:hAnsi="Arial" w:cs="Arial"/>
          <w:lang w:val="uk-UA"/>
        </w:rPr>
        <w:t>валеологічної</w:t>
      </w:r>
      <w:proofErr w:type="spellEnd"/>
      <w:r w:rsidRPr="00557405">
        <w:rPr>
          <w:rFonts w:ascii="Arial" w:eastAsia="Calibri" w:hAnsi="Arial" w:cs="Arial"/>
          <w:lang w:val="uk-UA"/>
        </w:rPr>
        <w:t xml:space="preserve"> культури як сукупності свідомого ставлення дитини до здоров'я і ж</w:t>
      </w:r>
      <w:r w:rsidR="00A64392">
        <w:rPr>
          <w:rFonts w:ascii="Arial" w:eastAsia="Calibri" w:hAnsi="Arial" w:cs="Arial"/>
          <w:lang w:val="uk-UA"/>
        </w:rPr>
        <w:t>иття людини, знань про здоров'я ,в</w:t>
      </w:r>
      <w:r w:rsidRPr="00557405">
        <w:rPr>
          <w:rFonts w:ascii="Arial" w:eastAsia="Calibri" w:hAnsi="Arial" w:cs="Arial"/>
          <w:lang w:val="uk-UA"/>
        </w:rPr>
        <w:t>мін</w:t>
      </w:r>
      <w:r w:rsidR="00A64392">
        <w:rPr>
          <w:rFonts w:ascii="Arial" w:eastAsia="Calibri" w:hAnsi="Arial" w:cs="Arial"/>
          <w:lang w:val="uk-UA"/>
        </w:rPr>
        <w:t>ня</w:t>
      </w:r>
      <w:r w:rsidRPr="00557405">
        <w:rPr>
          <w:rFonts w:ascii="Arial" w:eastAsia="Calibri" w:hAnsi="Arial" w:cs="Arial"/>
          <w:lang w:val="uk-UA"/>
        </w:rPr>
        <w:t xml:space="preserve"> оберігати</w:t>
      </w:r>
      <w:r w:rsidR="00A64392">
        <w:rPr>
          <w:rFonts w:ascii="Arial" w:eastAsia="Calibri" w:hAnsi="Arial" w:cs="Arial"/>
          <w:lang w:val="uk-UA"/>
        </w:rPr>
        <w:t>, підтримувати і зберігати його.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Перелік заходів  проекту:</w:t>
      </w:r>
    </w:p>
    <w:p w:rsidR="00557405" w:rsidRPr="00557405" w:rsidRDefault="00557405" w:rsidP="00557405">
      <w:pPr>
        <w:numPr>
          <w:ilvl w:val="0"/>
          <w:numId w:val="1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lastRenderedPageBreak/>
        <w:t>Розробити кошторисну документацію (визначення підприємства , що розроблятиме проект та проводитиме авторський нагляд за виконанням робіт) .</w:t>
      </w:r>
    </w:p>
    <w:p w:rsidR="00557405" w:rsidRPr="00557405" w:rsidRDefault="00557405" w:rsidP="00557405">
      <w:pPr>
        <w:numPr>
          <w:ilvl w:val="0"/>
          <w:numId w:val="1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Визначити підрядника на проведення робіт серед місцевих підрядних організацій. Укласти відповідні угоди на проведення робіт.</w:t>
      </w:r>
    </w:p>
    <w:p w:rsidR="00557405" w:rsidRPr="00557405" w:rsidRDefault="00557405" w:rsidP="00557405">
      <w:pPr>
        <w:numPr>
          <w:ilvl w:val="0"/>
          <w:numId w:val="1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Розподілити обов’язки членів ініціативної групи для організації роботи членів громади та нагляду за виконанням робіт.</w:t>
      </w:r>
    </w:p>
    <w:p w:rsidR="00557405" w:rsidRPr="00557405" w:rsidRDefault="00CA329D" w:rsidP="00A64392">
      <w:pPr>
        <w:numPr>
          <w:ilvl w:val="0"/>
          <w:numId w:val="1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Демонтувати</w:t>
      </w:r>
      <w:r w:rsidR="00A64392" w:rsidRPr="00A64392">
        <w:rPr>
          <w:rFonts w:ascii="Arial" w:eastAsia="Calibri" w:hAnsi="Arial" w:cs="Arial"/>
          <w:lang w:val="uk-UA"/>
        </w:rPr>
        <w:t xml:space="preserve"> та встанов</w:t>
      </w:r>
      <w:r>
        <w:rPr>
          <w:rFonts w:ascii="Arial" w:eastAsia="Calibri" w:hAnsi="Arial" w:cs="Arial"/>
          <w:lang w:val="uk-UA"/>
        </w:rPr>
        <w:t>ити</w:t>
      </w:r>
      <w:r w:rsidR="00A64392" w:rsidRPr="00A64392">
        <w:rPr>
          <w:rFonts w:ascii="Arial" w:eastAsia="Calibri" w:hAnsi="Arial" w:cs="Arial"/>
          <w:lang w:val="uk-UA"/>
        </w:rPr>
        <w:t xml:space="preserve"> обладнання </w:t>
      </w:r>
      <w:r>
        <w:rPr>
          <w:rFonts w:ascii="Arial" w:eastAsia="Calibri" w:hAnsi="Arial" w:cs="Arial"/>
          <w:lang w:val="uk-UA"/>
        </w:rPr>
        <w:t>і</w:t>
      </w:r>
      <w:r w:rsidR="00A64392" w:rsidRPr="00A64392">
        <w:rPr>
          <w:rFonts w:ascii="Arial" w:eastAsia="Calibri" w:hAnsi="Arial" w:cs="Arial"/>
          <w:lang w:val="uk-UA"/>
        </w:rPr>
        <w:t xml:space="preserve"> бруківк</w:t>
      </w:r>
      <w:r w:rsidR="000F4BD1">
        <w:rPr>
          <w:rFonts w:ascii="Arial" w:eastAsia="Calibri" w:hAnsi="Arial" w:cs="Arial"/>
          <w:lang w:val="uk-UA"/>
        </w:rPr>
        <w:t>у</w:t>
      </w:r>
      <w:r w:rsidR="00A64392">
        <w:rPr>
          <w:rFonts w:ascii="Arial" w:eastAsia="Calibri" w:hAnsi="Arial" w:cs="Arial"/>
          <w:lang w:val="uk-UA"/>
        </w:rPr>
        <w:t xml:space="preserve">, </w:t>
      </w:r>
      <w:r w:rsidR="00557405" w:rsidRPr="00557405">
        <w:rPr>
          <w:rFonts w:ascii="Arial" w:eastAsia="Calibri" w:hAnsi="Arial" w:cs="Arial"/>
          <w:lang w:val="uk-UA"/>
        </w:rPr>
        <w:t>відповідно до кошторисної документації</w:t>
      </w:r>
    </w:p>
    <w:p w:rsidR="00557405" w:rsidRPr="00557405" w:rsidRDefault="00557405" w:rsidP="00557405">
      <w:pPr>
        <w:numPr>
          <w:ilvl w:val="0"/>
          <w:numId w:val="1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Прийняти  об’єкт в експлуатацію.</w:t>
      </w:r>
    </w:p>
    <w:p w:rsidR="00557405" w:rsidRPr="00557405" w:rsidRDefault="00557405" w:rsidP="00557405">
      <w:pPr>
        <w:numPr>
          <w:ilvl w:val="0"/>
          <w:numId w:val="1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 xml:space="preserve">Організувати інформаційний супровід </w:t>
      </w:r>
    </w:p>
    <w:p w:rsidR="00557405" w:rsidRPr="00557405" w:rsidRDefault="00557405" w:rsidP="00557405">
      <w:pPr>
        <w:spacing w:after="0" w:line="240" w:lineRule="auto"/>
        <w:ind w:left="720" w:right="2268"/>
        <w:contextualSpacing/>
        <w:jc w:val="both"/>
        <w:rPr>
          <w:rFonts w:ascii="Arial" w:eastAsia="Calibri" w:hAnsi="Arial" w:cs="Arial"/>
          <w:lang w:val="uk-UA"/>
        </w:rPr>
      </w:pP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Цільові групи проекту</w:t>
      </w:r>
    </w:p>
    <w:p w:rsidR="00557405" w:rsidRPr="00557405" w:rsidRDefault="00557405" w:rsidP="00557405">
      <w:pPr>
        <w:numPr>
          <w:ilvl w:val="0"/>
          <w:numId w:val="2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Діти ;</w:t>
      </w:r>
    </w:p>
    <w:p w:rsidR="00557405" w:rsidRPr="00557405" w:rsidRDefault="00557405" w:rsidP="00557405">
      <w:pPr>
        <w:numPr>
          <w:ilvl w:val="0"/>
          <w:numId w:val="2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 xml:space="preserve"> Громада міста;</w:t>
      </w:r>
    </w:p>
    <w:p w:rsidR="00557405" w:rsidRPr="00557405" w:rsidRDefault="00557405" w:rsidP="00557405">
      <w:pPr>
        <w:numPr>
          <w:ilvl w:val="0"/>
          <w:numId w:val="2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Педагоги та обслуговуючий персонал  ЗДО;</w:t>
      </w:r>
    </w:p>
    <w:p w:rsidR="00557405" w:rsidRPr="00557405" w:rsidRDefault="00557405" w:rsidP="00557405">
      <w:pPr>
        <w:spacing w:after="0" w:line="240" w:lineRule="auto"/>
        <w:ind w:right="2268"/>
        <w:jc w:val="both"/>
        <w:rPr>
          <w:rFonts w:ascii="Arial" w:eastAsia="Calibri" w:hAnsi="Arial" w:cs="Arial"/>
          <w:b/>
          <w:lang w:val="uk-UA"/>
        </w:rPr>
      </w:pP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Обсяг коштів, необхідних для реалізації проекту та джерела його фінансування;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Згідно кошторису загальний бюджет проекту  становить –600 000 грн.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 xml:space="preserve"> Для його забезпечення необхідно мобілізувати кошти – 600 000  з ДФРР;   (Кошторисна вартість проекту вказана з урахуванням виготовлення проектно - кошторисної документації, яка складена в поточних цінах станом на 26.08.2021 р. та проведенням експертної оцінки. Проект потребує перерахунку.)</w:t>
      </w:r>
    </w:p>
    <w:p w:rsidR="00557405" w:rsidRPr="00557405" w:rsidRDefault="00557405" w:rsidP="00557405">
      <w:pPr>
        <w:spacing w:after="0" w:line="240" w:lineRule="auto"/>
        <w:ind w:right="2268"/>
        <w:jc w:val="both"/>
        <w:rPr>
          <w:rFonts w:ascii="Arial" w:eastAsia="Calibri" w:hAnsi="Arial" w:cs="Arial"/>
          <w:lang w:val="uk-UA"/>
        </w:rPr>
      </w:pPr>
    </w:p>
    <w:p w:rsidR="00557405" w:rsidRPr="00557405" w:rsidRDefault="00557405" w:rsidP="008D2642">
      <w:pPr>
        <w:spacing w:after="0" w:line="240" w:lineRule="auto"/>
        <w:ind w:left="-426" w:right="2268" w:firstLine="426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Опис проблеми, на розв'язання якої спрямовано проект</w:t>
      </w:r>
    </w:p>
    <w:p w:rsidR="00557405" w:rsidRPr="00557405" w:rsidRDefault="00557405" w:rsidP="008D2642">
      <w:pPr>
        <w:spacing w:after="0" w:line="240" w:lineRule="auto"/>
        <w:ind w:left="-426" w:right="2268" w:firstLine="426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Свою діяльність садочок починає в 1945р.,як цілодобові дитячі ясла №8 санаторного типу Сталінського району і відносяться до Райздороввідділу. А в 1976 р. дитячі ясла №149 реорганізовують в дитячу дошкільну установу №149 Червоноармійського району.</w:t>
      </w:r>
    </w:p>
    <w:p w:rsidR="0032334D" w:rsidRPr="00557405" w:rsidRDefault="00557405" w:rsidP="008D2642">
      <w:pPr>
        <w:spacing w:after="0" w:line="240" w:lineRule="auto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В 2004р. Дошкільний навчальний заклад ясла-садок №149 Личаківського району .</w:t>
      </w:r>
      <w:r w:rsidR="008D2642">
        <w:rPr>
          <w:rFonts w:ascii="Arial" w:eastAsia="Calibri" w:hAnsi="Arial" w:cs="Arial"/>
          <w:lang w:val="uk-UA"/>
        </w:rPr>
        <w:t xml:space="preserve">      </w:t>
      </w:r>
      <w:bookmarkStart w:id="0" w:name="_GoBack"/>
      <w:bookmarkEnd w:id="0"/>
      <w:r w:rsidR="00D31E36">
        <w:rPr>
          <w:rFonts w:ascii="Arial" w:eastAsia="Calibri" w:hAnsi="Arial" w:cs="Arial"/>
          <w:lang w:val="uk-UA"/>
        </w:rPr>
        <w:t xml:space="preserve">Садок </w:t>
      </w:r>
      <w:r w:rsidRPr="00557405">
        <w:rPr>
          <w:rFonts w:ascii="Arial" w:eastAsia="Calibri" w:hAnsi="Arial" w:cs="Arial"/>
          <w:lang w:val="uk-UA"/>
        </w:rPr>
        <w:t xml:space="preserve">знаходиться в старій історичній частині міста, гарний затишний будинок для виховання майбутнього покоління. </w:t>
      </w:r>
      <w:r w:rsidR="0032334D" w:rsidRPr="00557405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Існуючі ігрові споруди потребують реконструкції. Низька ефективність використання фізичної та рухової активності в дошкільному віці призводить до порушення розвитку дітей, негативно впливає на їх розумову діяльність, знижує рівень підготовленості до школи.</w:t>
      </w:r>
    </w:p>
    <w:p w:rsidR="00557405" w:rsidRPr="00557405" w:rsidRDefault="00557405" w:rsidP="008D2642">
      <w:pPr>
        <w:spacing w:after="0" w:line="240" w:lineRule="auto"/>
        <w:ind w:left="-426" w:right="2268" w:firstLine="426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Тому учасники освітнього процесу ризикнули взяти участь громадському проекту міста</w:t>
      </w:r>
    </w:p>
    <w:p w:rsidR="00557405" w:rsidRPr="00557405" w:rsidRDefault="00557405" w:rsidP="008D2642">
      <w:pPr>
        <w:spacing w:after="0" w:line="240" w:lineRule="auto"/>
        <w:ind w:left="-426" w:right="2268" w:firstLine="426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 xml:space="preserve">Колектив ДНЗ №149 з повагою ставиться до кожної дитини, її уподобань, адже у нашому садочку панує атмосфера тепла та довіри, постійного інтересу і щирої приязні. 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Опис діяльності у рамках проекту</w:t>
      </w:r>
    </w:p>
    <w:p w:rsidR="00557405" w:rsidRPr="00557405" w:rsidRDefault="00557405" w:rsidP="00557405">
      <w:pPr>
        <w:numPr>
          <w:ilvl w:val="0"/>
          <w:numId w:val="3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Розробка кошторисної документації (визначення підприємства , що розроблятиме проект та проводитиме авторський нагляд за виконанням робіт) .</w:t>
      </w:r>
    </w:p>
    <w:p w:rsidR="00557405" w:rsidRPr="00557405" w:rsidRDefault="00557405" w:rsidP="00557405">
      <w:pPr>
        <w:numPr>
          <w:ilvl w:val="0"/>
          <w:numId w:val="3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Визначення підрядника на проведення робіт серед місцевих підрядних організацій. Укладання відповідних угоди на проведення робіт.</w:t>
      </w:r>
    </w:p>
    <w:p w:rsidR="00557405" w:rsidRPr="00557405" w:rsidRDefault="00557405" w:rsidP="00557405">
      <w:pPr>
        <w:numPr>
          <w:ilvl w:val="0"/>
          <w:numId w:val="3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lang w:val="uk-UA"/>
        </w:rPr>
      </w:pPr>
      <w:r w:rsidRPr="00557405">
        <w:rPr>
          <w:rFonts w:ascii="Arial" w:eastAsia="Calibri" w:hAnsi="Arial" w:cs="Arial"/>
          <w:lang w:val="uk-UA"/>
        </w:rPr>
        <w:t>Розподілити обов’язки членів ініціативної групи для організації роботи членів громади та нагляду за виконанням робіт.</w:t>
      </w:r>
    </w:p>
    <w:p w:rsidR="00CA329D" w:rsidRDefault="00CA329D" w:rsidP="00CA329D">
      <w:pPr>
        <w:pStyle w:val="a4"/>
        <w:numPr>
          <w:ilvl w:val="0"/>
          <w:numId w:val="3"/>
        </w:numPr>
        <w:rPr>
          <w:rFonts w:ascii="Arial" w:eastAsia="Calibri" w:hAnsi="Arial" w:cs="Arial"/>
          <w:lang w:val="uk-UA"/>
        </w:rPr>
      </w:pPr>
      <w:r w:rsidRPr="00CA329D">
        <w:rPr>
          <w:rFonts w:ascii="Arial" w:eastAsia="Calibri" w:hAnsi="Arial" w:cs="Arial"/>
          <w:lang w:val="uk-UA"/>
        </w:rPr>
        <w:lastRenderedPageBreak/>
        <w:t>Демонтувати та встановити обладнання і брук</w:t>
      </w:r>
      <w:r>
        <w:rPr>
          <w:rFonts w:ascii="Arial" w:eastAsia="Calibri" w:hAnsi="Arial" w:cs="Arial"/>
          <w:lang w:val="uk-UA"/>
        </w:rPr>
        <w:t xml:space="preserve">івку, відповідно до кошторисної </w:t>
      </w:r>
      <w:r w:rsidRPr="00CA329D">
        <w:rPr>
          <w:rFonts w:ascii="Arial" w:eastAsia="Calibri" w:hAnsi="Arial" w:cs="Arial"/>
          <w:lang w:val="uk-UA"/>
        </w:rPr>
        <w:t>документації</w:t>
      </w:r>
    </w:p>
    <w:p w:rsidR="00557405" w:rsidRPr="00CA329D" w:rsidRDefault="00557405" w:rsidP="00CA329D">
      <w:pPr>
        <w:pStyle w:val="a4"/>
        <w:numPr>
          <w:ilvl w:val="0"/>
          <w:numId w:val="3"/>
        </w:numPr>
        <w:rPr>
          <w:rFonts w:ascii="Arial" w:eastAsia="Calibri" w:hAnsi="Arial" w:cs="Arial"/>
          <w:lang w:val="uk-UA"/>
        </w:rPr>
      </w:pPr>
      <w:r w:rsidRPr="00CA329D">
        <w:rPr>
          <w:rFonts w:ascii="Arial" w:eastAsia="Calibri" w:hAnsi="Arial" w:cs="Arial"/>
          <w:lang w:val="uk-UA"/>
        </w:rPr>
        <w:t>Прийняти  об’єкт в експлуатацію.</w:t>
      </w:r>
    </w:p>
    <w:p w:rsidR="00557405" w:rsidRPr="00557405" w:rsidRDefault="00557405" w:rsidP="00557405">
      <w:pPr>
        <w:spacing w:after="0" w:line="240" w:lineRule="auto"/>
        <w:ind w:left="-426" w:right="2268" w:firstLine="426"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b/>
          <w:lang w:val="uk-UA"/>
        </w:rPr>
        <w:t>Очікувані результати:</w:t>
      </w:r>
    </w:p>
    <w:p w:rsidR="00557405" w:rsidRPr="00557405" w:rsidRDefault="00557405" w:rsidP="00557405">
      <w:pPr>
        <w:numPr>
          <w:ilvl w:val="0"/>
          <w:numId w:val="4"/>
        </w:numPr>
        <w:spacing w:after="0" w:line="240" w:lineRule="auto"/>
        <w:ind w:right="2268"/>
        <w:contextualSpacing/>
        <w:jc w:val="both"/>
        <w:rPr>
          <w:rFonts w:ascii="Arial" w:eastAsia="Calibri" w:hAnsi="Arial" w:cs="Arial"/>
          <w:b/>
          <w:lang w:val="uk-UA"/>
        </w:rPr>
      </w:pPr>
      <w:r w:rsidRPr="00557405">
        <w:rPr>
          <w:rFonts w:ascii="Arial" w:eastAsia="Calibri" w:hAnsi="Arial" w:cs="Arial"/>
          <w:lang w:val="uk-UA"/>
        </w:rPr>
        <w:t>Забезпечення комфортних умов для проведення навчально-виховного процесу;</w:t>
      </w:r>
    </w:p>
    <w:p w:rsidR="00CA329D" w:rsidRPr="00CA329D" w:rsidRDefault="00CA329D" w:rsidP="00557405">
      <w:pPr>
        <w:numPr>
          <w:ilvl w:val="0"/>
          <w:numId w:val="4"/>
        </w:numPr>
        <w:shd w:val="clear" w:color="auto" w:fill="FFFFFF"/>
        <w:spacing w:after="0" w:line="240" w:lineRule="auto"/>
        <w:ind w:right="2268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  <w:r w:rsidRPr="00557405">
        <w:rPr>
          <w:rFonts w:ascii="Arial" w:eastAsia="Calibri" w:hAnsi="Arial" w:cs="Arial"/>
          <w:lang w:val="uk-UA"/>
        </w:rPr>
        <w:t xml:space="preserve"> </w:t>
      </w:r>
      <w:r w:rsidRPr="00CA329D">
        <w:rPr>
          <w:rFonts w:ascii="Arial" w:eastAsia="Calibri" w:hAnsi="Arial" w:cs="Arial"/>
          <w:lang w:val="uk-UA"/>
        </w:rPr>
        <w:t xml:space="preserve"> зміцнення здоров’я, покращення фізичного розвитку дітей, їхньої рухової активності</w:t>
      </w:r>
      <w:r w:rsidRPr="00CA329D">
        <w:rPr>
          <w:rFonts w:ascii="Arial" w:eastAsia="Calibri" w:hAnsi="Arial" w:cs="Arial"/>
          <w:lang w:val="uk-UA"/>
        </w:rPr>
        <w:t xml:space="preserve"> </w:t>
      </w:r>
    </w:p>
    <w:p w:rsidR="00CA329D" w:rsidRDefault="00CA329D" w:rsidP="00CA329D">
      <w:pPr>
        <w:shd w:val="clear" w:color="auto" w:fill="FFFFFF"/>
        <w:spacing w:after="0" w:line="240" w:lineRule="auto"/>
        <w:ind w:left="720" w:right="2268"/>
        <w:contextualSpacing/>
        <w:rPr>
          <w:rFonts w:ascii="Arial" w:eastAsia="Calibri" w:hAnsi="Arial" w:cs="Arial"/>
          <w:lang w:val="uk-UA"/>
        </w:rPr>
      </w:pPr>
    </w:p>
    <w:p w:rsidR="00503DF6" w:rsidRDefault="00557405" w:rsidP="0087206A">
      <w:pPr>
        <w:spacing w:after="160" w:line="259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  <w:r w:rsidRPr="0055740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 xml:space="preserve">ПРОЕКТНИЙ КОШТОРИС ПРОЕКТУ </w:t>
      </w:r>
    </w:p>
    <w:p w:rsidR="00503DF6" w:rsidRPr="00557405" w:rsidRDefault="00503DF6" w:rsidP="00503DF6">
      <w:pPr>
        <w:spacing w:after="16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«</w:t>
      </w:r>
      <w:r>
        <w:rPr>
          <w:rFonts w:ascii="Arial" w:eastAsia="Calibri" w:hAnsi="Arial" w:cs="Arial"/>
          <w:b/>
          <w:bCs/>
          <w:lang w:val="uk-UA"/>
        </w:rPr>
        <w:t>ОБЛАШТУВАННЯ ДИТЯЧИХ МАЙДАНЧИКІВ</w:t>
      </w:r>
      <w:r>
        <w:rPr>
          <w:rFonts w:ascii="Arial" w:eastAsia="Calibri" w:hAnsi="Arial" w:cs="Arial"/>
          <w:b/>
          <w:bCs/>
          <w:lang w:val="uk-UA"/>
        </w:rPr>
        <w:t xml:space="preserve"> </w:t>
      </w:r>
      <w:r w:rsidRPr="00557405">
        <w:rPr>
          <w:rFonts w:ascii="Arial" w:eastAsia="Calibri" w:hAnsi="Arial" w:cs="Arial"/>
          <w:b/>
          <w:bCs/>
          <w:lang w:val="uk-UA"/>
        </w:rPr>
        <w:t>ЗДО № 149</w:t>
      </w:r>
      <w:r>
        <w:rPr>
          <w:rFonts w:ascii="Arial" w:eastAsia="Calibri" w:hAnsi="Arial" w:cs="Arial"/>
          <w:b/>
          <w:bCs/>
          <w:lang w:val="uk-UA"/>
        </w:rPr>
        <w:t>»</w:t>
      </w:r>
    </w:p>
    <w:tbl>
      <w:tblPr>
        <w:tblW w:w="10716" w:type="dxa"/>
        <w:tblInd w:w="-743" w:type="dxa"/>
        <w:tblLook w:val="04A0" w:firstRow="1" w:lastRow="0" w:firstColumn="1" w:lastColumn="0" w:noHBand="0" w:noVBand="1"/>
      </w:tblPr>
      <w:tblGrid>
        <w:gridCol w:w="743"/>
        <w:gridCol w:w="335"/>
        <w:gridCol w:w="4481"/>
        <w:gridCol w:w="537"/>
        <w:gridCol w:w="467"/>
        <w:gridCol w:w="683"/>
        <w:gridCol w:w="409"/>
        <w:gridCol w:w="374"/>
        <w:gridCol w:w="1327"/>
        <w:gridCol w:w="529"/>
        <w:gridCol w:w="831"/>
      </w:tblGrid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робі</w:t>
            </w:r>
            <w:proofErr w:type="gram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B97902" w:rsidRPr="00B97902" w:rsidTr="00077EC3">
        <w:trPr>
          <w:trHeight w:val="483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07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Монтаж та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7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бруківки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Бруківка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400кв</w:t>
            </w:r>
            <w:proofErr w:type="gram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товарі</w:t>
            </w:r>
            <w:proofErr w:type="gram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B97902" w:rsidRPr="00B97902" w:rsidTr="0032136C">
        <w:trPr>
          <w:trHeight w:val="491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ІСОЧНИЦЯ З ДАХОМ І КРИШКОЮ - ТРАНСФОРМЕР (1500Х1500)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17 000</w:t>
            </w:r>
          </w:p>
        </w:tc>
      </w:tr>
      <w:tr w:rsidR="00B97902" w:rsidRPr="00B97902" w:rsidTr="0032136C">
        <w:trPr>
          <w:trHeight w:val="201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ІГРОВИЙ ЕЛЕМЕНТ СОРОКОНІЖКА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B97902" w:rsidRPr="00B97902" w:rsidTr="0032136C">
        <w:trPr>
          <w:trHeight w:val="26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СПОРТИВНИЙ ЕЛЕМЕНТ</w:t>
            </w:r>
            <w:proofErr w:type="gram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АБІРИНТ"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B97902" w:rsidRPr="00B97902" w:rsidTr="0032136C">
        <w:trPr>
          <w:trHeight w:val="337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ДИТЯЧИЙ СТОЛИК "ПАТРІОТ"1200*1000*750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4 891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9 782</w:t>
            </w:r>
          </w:p>
        </w:tc>
      </w:tr>
      <w:tr w:rsidR="00B97902" w:rsidRPr="00B97902" w:rsidTr="0032136C">
        <w:trPr>
          <w:trHeight w:val="413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ЛАВОЧКА </w:t>
            </w:r>
            <w:proofErr w:type="gram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 СПИНКОЮ 1500*400*800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7 428</w:t>
            </w:r>
          </w:p>
        </w:tc>
      </w:tr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ЛАВОЧКА "КРОКОДИЛ"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6 760</w:t>
            </w:r>
          </w:p>
        </w:tc>
      </w:tr>
      <w:tr w:rsidR="00B807BE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7BE" w:rsidRPr="00B807BE" w:rsidRDefault="00B807BE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КОЛЬОРОВА РЕЗИНОВА ПЛИТКА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BE" w:rsidRPr="00B807BE" w:rsidRDefault="00B807BE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407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BE" w:rsidRPr="00B807BE" w:rsidRDefault="00B807BE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10кв.м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7BE" w:rsidRPr="00B807BE" w:rsidRDefault="00B807BE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4070</w:t>
            </w:r>
          </w:p>
        </w:tc>
      </w:tr>
      <w:tr w:rsidR="00B97902" w:rsidRPr="00B97902" w:rsidTr="0032136C">
        <w:trPr>
          <w:trHeight w:val="381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ДИТЯЧИЙ СПОРТИВНИЙ КОМПЛЕКС "Акварелька"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807BE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807BE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5950</w:t>
            </w:r>
          </w:p>
        </w:tc>
      </w:tr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B97902" w:rsidRPr="00B97902" w:rsidTr="00077EC3">
        <w:trPr>
          <w:trHeight w:val="563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проектно-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7902" w:rsidRPr="00B97902" w:rsidTr="0032136C">
        <w:trPr>
          <w:trHeight w:val="213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Непередбачувані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B97902" w:rsidRPr="00B97902" w:rsidTr="0032136C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7902" w:rsidRPr="00B97902" w:rsidTr="0032136C">
        <w:trPr>
          <w:trHeight w:val="151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проекту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02" w:rsidRPr="00B97902" w:rsidRDefault="00B97902" w:rsidP="00B97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902" w:rsidRPr="00B97902" w:rsidRDefault="00B97902" w:rsidP="00B807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79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  <w:r w:rsidR="00B8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</w:t>
            </w:r>
            <w:r w:rsidRPr="00B979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99</w:t>
            </w:r>
            <w:r w:rsidRPr="00B979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336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32136C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Кошторис складений  з  врахуванням роботи та матеріалів без ПДВ 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321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5</w:t>
            </w:r>
            <w:r w:rsidR="0032136C">
              <w:rPr>
                <w:rFonts w:ascii="Arial" w:eastAsia="Times New Roman" w:hAnsi="Arial" w:cs="Arial"/>
                <w:b/>
                <w:bCs/>
                <w:lang w:val="uk-UA" w:eastAsia="uk-UA"/>
              </w:rPr>
              <w:t>85</w:t>
            </w: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 </w:t>
            </w:r>
            <w:r w:rsidR="0032136C">
              <w:rPr>
                <w:rFonts w:ascii="Arial" w:eastAsia="Times New Roman" w:hAnsi="Arial" w:cs="Arial"/>
                <w:b/>
                <w:bCs/>
                <w:lang w:val="uk-UA" w:eastAsia="uk-UA"/>
              </w:rPr>
              <w:t>87</w:t>
            </w: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0</w:t>
            </w: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336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Разом з ПДВ</w:t>
            </w: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600 000</w:t>
            </w: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272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272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272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Сума без ПДВ</w:t>
            </w: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321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5</w:t>
            </w:r>
            <w:r w:rsidR="0032136C">
              <w:rPr>
                <w:rFonts w:ascii="Arial" w:eastAsia="Times New Roman" w:hAnsi="Arial" w:cs="Arial"/>
                <w:b/>
                <w:bCs/>
                <w:lang w:val="uk-UA" w:eastAsia="uk-UA"/>
              </w:rPr>
              <w:t>85 87</w:t>
            </w: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0</w:t>
            </w: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272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ПДВ</w:t>
            </w: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 w:rsidRPr="00557405">
              <w:rPr>
                <w:rFonts w:ascii="Arial" w:eastAsia="Times New Roman" w:hAnsi="Arial" w:cs="Arial"/>
                <w:b/>
                <w:bCs/>
                <w:lang w:val="uk-UA" w:eastAsia="uk-UA"/>
              </w:rPr>
              <w:t>600 000</w:t>
            </w:r>
          </w:p>
        </w:tc>
      </w:tr>
      <w:tr w:rsidR="00557405" w:rsidRPr="00557405" w:rsidTr="0032136C">
        <w:trPr>
          <w:gridBefore w:val="1"/>
          <w:gridAfter w:val="1"/>
          <w:wBefore w:w="743" w:type="dxa"/>
          <w:wAfter w:w="831" w:type="dxa"/>
          <w:trHeight w:val="272"/>
        </w:trPr>
        <w:tc>
          <w:tcPr>
            <w:tcW w:w="335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4481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7405" w:rsidRPr="00557405" w:rsidRDefault="00557405" w:rsidP="00557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</w:p>
        </w:tc>
      </w:tr>
    </w:tbl>
    <w:p w:rsidR="00557405" w:rsidRPr="00557405" w:rsidRDefault="00557405" w:rsidP="005574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</w:pPr>
    </w:p>
    <w:p w:rsidR="003E3D73" w:rsidRDefault="003E3D73"/>
    <w:sectPr w:rsidR="003E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20"/>
    <w:multiLevelType w:val="hybridMultilevel"/>
    <w:tmpl w:val="6EBC8F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347A"/>
    <w:multiLevelType w:val="hybridMultilevel"/>
    <w:tmpl w:val="D4C66B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C0C"/>
    <w:multiLevelType w:val="hybridMultilevel"/>
    <w:tmpl w:val="53020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52E2"/>
    <w:multiLevelType w:val="hybridMultilevel"/>
    <w:tmpl w:val="C4B26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7F3D"/>
    <w:multiLevelType w:val="multilevel"/>
    <w:tmpl w:val="42D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5"/>
    <w:rsid w:val="00077EC3"/>
    <w:rsid w:val="000F4BD1"/>
    <w:rsid w:val="0032136C"/>
    <w:rsid w:val="0032334D"/>
    <w:rsid w:val="003E3D73"/>
    <w:rsid w:val="00503DF6"/>
    <w:rsid w:val="00513C5C"/>
    <w:rsid w:val="00531E70"/>
    <w:rsid w:val="00557405"/>
    <w:rsid w:val="008D2642"/>
    <w:rsid w:val="00A64392"/>
    <w:rsid w:val="00B807BE"/>
    <w:rsid w:val="00B97902"/>
    <w:rsid w:val="00CA329D"/>
    <w:rsid w:val="00D31E36"/>
    <w:rsid w:val="00E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0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0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2021-09-17T11:03:00Z</dcterms:created>
  <dcterms:modified xsi:type="dcterms:W3CDTF">2021-09-17T12:55:00Z</dcterms:modified>
</cp:coreProperties>
</file>